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BB" w:rsidRPr="00E371E8" w:rsidRDefault="00A51EBB" w:rsidP="00E3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E8">
        <w:rPr>
          <w:rFonts w:ascii="Times New Roman" w:hAnsi="Times New Roman" w:cs="Times New Roman"/>
          <w:b/>
          <w:sz w:val="24"/>
          <w:szCs w:val="24"/>
        </w:rPr>
        <w:t>ЭКОЛОГИЧЕСКОЕ ОБРАЗОВАНИЕ В</w:t>
      </w:r>
      <w:r w:rsidR="00EB250E" w:rsidRPr="00E371E8">
        <w:rPr>
          <w:rFonts w:ascii="Times New Roman" w:hAnsi="Times New Roman" w:cs="Times New Roman"/>
          <w:b/>
          <w:sz w:val="24"/>
          <w:szCs w:val="24"/>
        </w:rPr>
        <w:t xml:space="preserve"> ИНТЕРЕСАХ УСТОЙЧИВОГО РАЗВИТИЯ</w:t>
      </w:r>
      <w:r w:rsidRPr="00E371E8">
        <w:rPr>
          <w:rFonts w:ascii="Times New Roman" w:hAnsi="Times New Roman" w:cs="Times New Roman"/>
          <w:b/>
          <w:sz w:val="24"/>
          <w:szCs w:val="24"/>
        </w:rPr>
        <w:t>: СОСТОЯНИЕ, ПРОБЛЕМЫ, ПЕРСПЕКТИВЫ</w:t>
      </w:r>
    </w:p>
    <w:p w:rsidR="00CA5748" w:rsidRDefault="00803332" w:rsidP="00E371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1E8">
        <w:rPr>
          <w:rFonts w:ascii="Times New Roman" w:hAnsi="Times New Roman" w:cs="Times New Roman"/>
          <w:b/>
          <w:i/>
          <w:sz w:val="24"/>
          <w:szCs w:val="24"/>
        </w:rPr>
        <w:t>С.В. Алексеев</w:t>
      </w:r>
      <w:r w:rsidRPr="00E371E8">
        <w:rPr>
          <w:rFonts w:ascii="Times New Roman" w:hAnsi="Times New Roman" w:cs="Times New Roman"/>
          <w:i/>
          <w:sz w:val="24"/>
          <w:szCs w:val="24"/>
        </w:rPr>
        <w:t>, д.п.н., профессор, заведующий кафедрой педагогики</w:t>
      </w:r>
    </w:p>
    <w:p w:rsidR="00CA5748" w:rsidRDefault="00803332" w:rsidP="00E371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 xml:space="preserve"> окружающей</w:t>
      </w:r>
      <w:r w:rsidRPr="00E371E8">
        <w:rPr>
          <w:rFonts w:ascii="Times New Roman" w:hAnsi="Times New Roman" w:cs="Times New Roman"/>
          <w:i/>
          <w:sz w:val="24"/>
          <w:szCs w:val="24"/>
        </w:rPr>
        <w:tab/>
        <w:t xml:space="preserve"> среды, безопасности и здоровья человека</w:t>
      </w:r>
    </w:p>
    <w:p w:rsidR="00803332" w:rsidRPr="00E371E8" w:rsidRDefault="00803332" w:rsidP="00E371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 xml:space="preserve"> Санкт-петербургской академии постдипломного педагогического образования</w:t>
      </w:r>
    </w:p>
    <w:p w:rsidR="00803332" w:rsidRPr="00E371E8" w:rsidRDefault="00803332" w:rsidP="00E371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1E8">
        <w:rPr>
          <w:rFonts w:ascii="Times New Roman" w:hAnsi="Times New Roman" w:cs="Times New Roman"/>
          <w:b/>
          <w:i/>
          <w:sz w:val="24"/>
          <w:szCs w:val="24"/>
        </w:rPr>
        <w:t>Э.В. Гущина</w:t>
      </w:r>
      <w:r w:rsidRPr="00E371E8">
        <w:rPr>
          <w:rFonts w:ascii="Times New Roman" w:hAnsi="Times New Roman" w:cs="Times New Roman"/>
          <w:i/>
          <w:sz w:val="24"/>
          <w:szCs w:val="24"/>
        </w:rPr>
        <w:t>, к.б.н., доцент, профессор</w:t>
      </w:r>
      <w:r w:rsidRPr="00E371E8">
        <w:rPr>
          <w:b/>
          <w:i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i/>
          <w:sz w:val="24"/>
          <w:szCs w:val="24"/>
        </w:rPr>
        <w:t xml:space="preserve">кафедры педагогики </w:t>
      </w:r>
    </w:p>
    <w:p w:rsidR="00CA5748" w:rsidRDefault="00803332" w:rsidP="00E371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>окружающей</w:t>
      </w:r>
      <w:r w:rsidRPr="00E371E8">
        <w:rPr>
          <w:rFonts w:ascii="Times New Roman" w:hAnsi="Times New Roman" w:cs="Times New Roman"/>
          <w:i/>
          <w:sz w:val="24"/>
          <w:szCs w:val="24"/>
        </w:rPr>
        <w:tab/>
        <w:t xml:space="preserve"> среды, безопасности и здоровья человека </w:t>
      </w:r>
    </w:p>
    <w:p w:rsidR="00803332" w:rsidRPr="00E371E8" w:rsidRDefault="00803332" w:rsidP="00E371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>Санкт-петербургской академии</w:t>
      </w:r>
      <w:r w:rsidR="00CA57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i/>
          <w:sz w:val="24"/>
          <w:szCs w:val="24"/>
        </w:rPr>
        <w:t>постдипломного педагогического образования</w:t>
      </w:r>
    </w:p>
    <w:p w:rsidR="00803332" w:rsidRPr="00E371E8" w:rsidRDefault="00803332" w:rsidP="00E3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6C" w:rsidRPr="009B4FAB" w:rsidRDefault="000F386C" w:rsidP="000F386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Модель устойчивого развития общества и природы рассматривается в настоящее время как модель будущей цивилизации, способной обеспечить </w:t>
      </w:r>
      <w:r w:rsidRPr="009B4FAB">
        <w:rPr>
          <w:rFonts w:ascii="Times New Roman" w:hAnsi="Times New Roman" w:cs="Times New Roman"/>
          <w:sz w:val="24"/>
          <w:szCs w:val="24"/>
        </w:rPr>
        <w:t>благосостояние общества без избыточного давления на природу,</w:t>
      </w:r>
      <w:r w:rsidRPr="009B4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образование для устойчивого развития (ОУР) – как инновационная стратегия, которая является неотъемлемой составляющей модерниз</w:t>
      </w:r>
      <w:r w:rsidR="00D6582F">
        <w:rPr>
          <w:rFonts w:ascii="Times New Roman" w:hAnsi="Times New Roman" w:cs="Times New Roman"/>
          <w:sz w:val="24"/>
          <w:szCs w:val="24"/>
          <w:shd w:val="clear" w:color="auto" w:fill="FFFFFF"/>
        </w:rPr>
        <w:t>ации современного образования [4, 7, 8, 11, 12</w:t>
      </w:r>
      <w:r w:rsidRPr="009B4FAB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:rsidR="002A2070" w:rsidRPr="00E371E8" w:rsidRDefault="002A2070" w:rsidP="00E371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AB">
        <w:rPr>
          <w:rFonts w:ascii="Times New Roman" w:hAnsi="Times New Roman" w:cs="Times New Roman"/>
          <w:sz w:val="24"/>
          <w:szCs w:val="24"/>
        </w:rPr>
        <w:t>Анализ современного состояния экологического образования</w:t>
      </w:r>
      <w:r w:rsidR="00803332" w:rsidRPr="00E371E8">
        <w:rPr>
          <w:rFonts w:ascii="Times New Roman" w:hAnsi="Times New Roman" w:cs="Times New Roman"/>
          <w:sz w:val="24"/>
          <w:szCs w:val="24"/>
        </w:rPr>
        <w:t xml:space="preserve"> (ЭО)</w:t>
      </w:r>
      <w:r w:rsidRPr="00E371E8">
        <w:rPr>
          <w:rFonts w:ascii="Times New Roman" w:hAnsi="Times New Roman" w:cs="Times New Roman"/>
          <w:sz w:val="24"/>
          <w:szCs w:val="24"/>
        </w:rPr>
        <w:t xml:space="preserve"> и </w:t>
      </w:r>
      <w:r w:rsidR="00EB250E" w:rsidRPr="00E371E8">
        <w:rPr>
          <w:rFonts w:ascii="Times New Roman" w:hAnsi="Times New Roman" w:cs="Times New Roman"/>
          <w:sz w:val="24"/>
          <w:szCs w:val="24"/>
        </w:rPr>
        <w:t>образования для устойчивого развития (</w:t>
      </w:r>
      <w:r w:rsidRPr="00E371E8">
        <w:rPr>
          <w:rFonts w:ascii="Times New Roman" w:hAnsi="Times New Roman" w:cs="Times New Roman"/>
          <w:sz w:val="24"/>
          <w:szCs w:val="24"/>
        </w:rPr>
        <w:t>ОУР</w:t>
      </w:r>
      <w:r w:rsidR="00EB250E" w:rsidRPr="00E371E8">
        <w:rPr>
          <w:rFonts w:ascii="Times New Roman" w:hAnsi="Times New Roman" w:cs="Times New Roman"/>
          <w:sz w:val="24"/>
          <w:szCs w:val="24"/>
        </w:rPr>
        <w:t>)</w:t>
      </w:r>
      <w:r w:rsidRPr="00E371E8">
        <w:rPr>
          <w:rFonts w:ascii="Times New Roman" w:hAnsi="Times New Roman" w:cs="Times New Roman"/>
          <w:sz w:val="24"/>
          <w:szCs w:val="24"/>
        </w:rPr>
        <w:t xml:space="preserve"> в Санкт-Петербурге позволяет обозначить </w:t>
      </w:r>
      <w:r w:rsidR="0051638A">
        <w:rPr>
          <w:rFonts w:ascii="Times New Roman" w:hAnsi="Times New Roman" w:cs="Times New Roman"/>
          <w:sz w:val="24"/>
          <w:szCs w:val="24"/>
        </w:rPr>
        <w:t>ряд важных результатов</w:t>
      </w:r>
      <w:r w:rsidR="00C33F9E">
        <w:rPr>
          <w:rFonts w:ascii="Times New Roman" w:hAnsi="Times New Roman" w:cs="Times New Roman"/>
          <w:sz w:val="24"/>
          <w:szCs w:val="24"/>
        </w:rPr>
        <w:t>.</w:t>
      </w:r>
    </w:p>
    <w:p w:rsidR="002A2070" w:rsidRPr="00E371E8" w:rsidRDefault="002A2070" w:rsidP="00CA574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1</w:t>
      </w:r>
      <w:r w:rsidR="00C33F9E">
        <w:rPr>
          <w:rFonts w:ascii="Times New Roman" w:hAnsi="Times New Roman" w:cs="Times New Roman"/>
          <w:bCs/>
          <w:sz w:val="24"/>
          <w:szCs w:val="24"/>
        </w:rPr>
        <w:t>. Р</w:t>
      </w:r>
      <w:r w:rsidRPr="00E371E8">
        <w:rPr>
          <w:rFonts w:ascii="Times New Roman" w:hAnsi="Times New Roman" w:cs="Times New Roman"/>
          <w:bCs/>
          <w:sz w:val="24"/>
          <w:szCs w:val="24"/>
        </w:rPr>
        <w:t>азработана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 xml:space="preserve"> и опубликована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 Концепция непрерывного экологического образования в Санкт-Петербурге  (1994</w:t>
      </w:r>
      <w:r w:rsidR="00EB250E" w:rsidRPr="00E371E8">
        <w:rPr>
          <w:rFonts w:ascii="Times New Roman" w:hAnsi="Times New Roman" w:cs="Times New Roman"/>
          <w:bCs/>
          <w:sz w:val="24"/>
          <w:szCs w:val="24"/>
        </w:rPr>
        <w:t xml:space="preserve"> г.)</w:t>
      </w:r>
      <w:r w:rsidR="00C33F9E">
        <w:rPr>
          <w:rFonts w:ascii="Times New Roman" w:hAnsi="Times New Roman" w:cs="Times New Roman"/>
          <w:bCs/>
          <w:sz w:val="24"/>
          <w:szCs w:val="24"/>
        </w:rPr>
        <w:t>.</w:t>
      </w:r>
    </w:p>
    <w:p w:rsidR="002A2070" w:rsidRPr="00E371E8" w:rsidRDefault="00C33F9E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А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пробирована Городская программа непрерывного экологического образования в Санкт-Петербурге (1994-2000</w:t>
      </w:r>
      <w:r w:rsidR="00EB250E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гг.)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A2070" w:rsidRPr="00E371E8" w:rsidRDefault="00C33F9E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Р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азработана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 xml:space="preserve"> и опубликована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 xml:space="preserve"> Стратегия образования для устойчивого развития в Санкт-Петербурге (в рамках российско-английского проекта, 2002</w:t>
      </w:r>
      <w:r w:rsidR="00EB250E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г.)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C33F9E">
        <w:rPr>
          <w:rFonts w:ascii="Times New Roman" w:hAnsi="Times New Roman" w:cs="Times New Roman"/>
          <w:bCs/>
          <w:sz w:val="24"/>
          <w:szCs w:val="24"/>
        </w:rPr>
        <w:t>Р</w:t>
      </w:r>
      <w:r w:rsidRPr="00E371E8">
        <w:rPr>
          <w:rFonts w:ascii="Times New Roman" w:hAnsi="Times New Roman" w:cs="Times New Roman"/>
          <w:bCs/>
          <w:sz w:val="24"/>
          <w:szCs w:val="24"/>
        </w:rPr>
        <w:t>еализуются образовательные программы экологической тематики на всех уро</w:t>
      </w:r>
      <w:r w:rsidR="00803332" w:rsidRPr="00E371E8">
        <w:rPr>
          <w:rFonts w:ascii="Times New Roman" w:hAnsi="Times New Roman" w:cs="Times New Roman"/>
          <w:bCs/>
          <w:sz w:val="24"/>
          <w:szCs w:val="24"/>
        </w:rPr>
        <w:t>внях  непрерывного образования (</w:t>
      </w:r>
      <w:r w:rsidRPr="00E371E8">
        <w:rPr>
          <w:rFonts w:ascii="Times New Roman" w:hAnsi="Times New Roman" w:cs="Times New Roman"/>
          <w:bCs/>
          <w:sz w:val="24"/>
          <w:szCs w:val="24"/>
        </w:rPr>
        <w:t>от семейного и дошкольного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 до проф</w:t>
      </w:r>
      <w:r w:rsidR="00C33F9E">
        <w:rPr>
          <w:rFonts w:ascii="Times New Roman" w:hAnsi="Times New Roman" w:cs="Times New Roman"/>
          <w:bCs/>
          <w:sz w:val="24"/>
          <w:szCs w:val="24"/>
        </w:rPr>
        <w:t>ессионального и постдипломного).</w:t>
      </w:r>
    </w:p>
    <w:p w:rsidR="002A2070" w:rsidRPr="00E371E8" w:rsidRDefault="00C33F9E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О</w:t>
      </w:r>
      <w:r w:rsidR="00EB250E" w:rsidRPr="00E371E8">
        <w:rPr>
          <w:rFonts w:ascii="Times New Roman" w:hAnsi="Times New Roman" w:cs="Times New Roman"/>
          <w:bCs/>
          <w:sz w:val="24"/>
          <w:szCs w:val="24"/>
        </w:rPr>
        <w:t>бразовательные учреждения активно участвуют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 xml:space="preserve"> в различных эколого- образовате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>льных  международных проектах (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Финляндия, Германия, Швеция, Великобритания, США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программа «ГЛОУБ» и др.).</w:t>
      </w:r>
    </w:p>
    <w:p w:rsidR="002A2070" w:rsidRPr="00E371E8" w:rsidRDefault="00C33F9E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П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олучило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развитие экологическое дополнительное образование (за счет отделений дополн</w:t>
      </w:r>
      <w:r>
        <w:rPr>
          <w:rFonts w:ascii="Times New Roman" w:hAnsi="Times New Roman" w:cs="Times New Roman"/>
          <w:bCs/>
          <w:sz w:val="24"/>
          <w:szCs w:val="24"/>
        </w:rPr>
        <w:t>ительного образования в школах).</w:t>
      </w:r>
    </w:p>
    <w:p w:rsidR="002A2070" w:rsidRPr="00E371E8" w:rsidRDefault="00C33F9E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Р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>азработан большой учебно-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методический комплекс по экологии (учебники, пособия, методические ре</w:t>
      </w:r>
      <w:r>
        <w:rPr>
          <w:rFonts w:ascii="Times New Roman" w:hAnsi="Times New Roman" w:cs="Times New Roman"/>
          <w:bCs/>
          <w:sz w:val="24"/>
          <w:szCs w:val="24"/>
        </w:rPr>
        <w:t>комендации, игры и др.).</w:t>
      </w:r>
    </w:p>
    <w:p w:rsidR="002A2070" w:rsidRPr="00E371E8" w:rsidRDefault="00C33F9E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О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тработан механизм интеграции экологических знаний в курсе «Основы безопасности жизнедеятельности», получила одобрение эк</w:t>
      </w:r>
      <w:r>
        <w:rPr>
          <w:rFonts w:ascii="Times New Roman" w:hAnsi="Times New Roman" w:cs="Times New Roman"/>
          <w:bCs/>
          <w:sz w:val="24"/>
          <w:szCs w:val="24"/>
        </w:rPr>
        <w:t>ологическая концепция курса ОБЖ.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lastRenderedPageBreak/>
        <w:t>9</w:t>
      </w:r>
      <w:r w:rsidR="00C33F9E">
        <w:rPr>
          <w:rFonts w:ascii="Times New Roman" w:hAnsi="Times New Roman" w:cs="Times New Roman"/>
          <w:bCs/>
          <w:sz w:val="24"/>
          <w:szCs w:val="24"/>
        </w:rPr>
        <w:t>. П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>ривлечены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  к экологическому о</w:t>
      </w:r>
      <w:r w:rsidR="002C6BF1" w:rsidRPr="00E371E8">
        <w:rPr>
          <w:rFonts w:ascii="Times New Roman" w:hAnsi="Times New Roman" w:cs="Times New Roman"/>
          <w:bCs/>
          <w:sz w:val="24"/>
          <w:szCs w:val="24"/>
        </w:rPr>
        <w:t>бразованию и просвещению крупные предприятия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 города (ГУП «Водоканал», АЭС в Сосновом Бору (Радиоэкологическ</w:t>
      </w:r>
      <w:r w:rsidR="00803332" w:rsidRPr="00E371E8">
        <w:rPr>
          <w:rFonts w:ascii="Times New Roman" w:hAnsi="Times New Roman" w:cs="Times New Roman"/>
          <w:bCs/>
          <w:sz w:val="24"/>
          <w:szCs w:val="24"/>
        </w:rPr>
        <w:t>ий центр), Ленэнерго, Петромол и др.</w:t>
      </w:r>
      <w:r w:rsidRPr="00E371E8">
        <w:rPr>
          <w:rFonts w:ascii="Times New Roman" w:hAnsi="Times New Roman" w:cs="Times New Roman"/>
          <w:bCs/>
          <w:sz w:val="24"/>
          <w:szCs w:val="24"/>
        </w:rPr>
        <w:t>)</w:t>
      </w:r>
      <w:r w:rsidR="00803332" w:rsidRPr="00E371E8">
        <w:rPr>
          <w:rFonts w:ascii="Times New Roman" w:hAnsi="Times New Roman" w:cs="Times New Roman"/>
          <w:bCs/>
          <w:sz w:val="24"/>
          <w:szCs w:val="24"/>
        </w:rPr>
        <w:t>.</w:t>
      </w:r>
    </w:p>
    <w:p w:rsidR="002A2070" w:rsidRPr="00E371E8" w:rsidRDefault="00803332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C33F9E">
        <w:rPr>
          <w:rFonts w:ascii="Times New Roman" w:hAnsi="Times New Roman" w:cs="Times New Roman"/>
          <w:bCs/>
          <w:sz w:val="24"/>
          <w:szCs w:val="24"/>
        </w:rPr>
        <w:t>А</w:t>
      </w:r>
      <w:r w:rsidRPr="00E371E8">
        <w:rPr>
          <w:rFonts w:ascii="Times New Roman" w:hAnsi="Times New Roman" w:cs="Times New Roman"/>
          <w:bCs/>
          <w:sz w:val="24"/>
          <w:szCs w:val="24"/>
        </w:rPr>
        <w:t>ктивно осуществляется д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еятельность общественных экологических организаций, например, Друзья Балтики, Зеленый крест, Федерация экологического образования и др.</w:t>
      </w:r>
    </w:p>
    <w:p w:rsidR="002A2070" w:rsidRPr="00E371E8" w:rsidRDefault="002A2070" w:rsidP="00CA5748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Среди проблем и</w:t>
      </w:r>
      <w:r w:rsidR="00803332" w:rsidRPr="00E371E8">
        <w:rPr>
          <w:rFonts w:ascii="Times New Roman" w:hAnsi="Times New Roman" w:cs="Times New Roman"/>
          <w:sz w:val="24"/>
          <w:szCs w:val="24"/>
        </w:rPr>
        <w:t xml:space="preserve"> рисков, не позволяющих </w:t>
      </w:r>
      <w:r w:rsidR="0051638A">
        <w:rPr>
          <w:rFonts w:ascii="Times New Roman" w:hAnsi="Times New Roman" w:cs="Times New Roman"/>
          <w:sz w:val="24"/>
          <w:szCs w:val="24"/>
        </w:rPr>
        <w:t>в полной мере достичь</w:t>
      </w:r>
      <w:r w:rsidR="00803332" w:rsidRPr="00E371E8">
        <w:rPr>
          <w:rFonts w:ascii="Times New Roman" w:hAnsi="Times New Roman" w:cs="Times New Roman"/>
          <w:sz w:val="24"/>
          <w:szCs w:val="24"/>
        </w:rPr>
        <w:t xml:space="preserve"> планируемых социально-</w:t>
      </w:r>
      <w:r w:rsidRPr="00E371E8">
        <w:rPr>
          <w:rFonts w:ascii="Times New Roman" w:hAnsi="Times New Roman" w:cs="Times New Roman"/>
          <w:sz w:val="24"/>
          <w:szCs w:val="24"/>
        </w:rPr>
        <w:t>образовательных результатов ЭО и О</w:t>
      </w:r>
      <w:r w:rsidR="00803332" w:rsidRPr="00E371E8">
        <w:rPr>
          <w:rFonts w:ascii="Times New Roman" w:hAnsi="Times New Roman" w:cs="Times New Roman"/>
          <w:sz w:val="24"/>
          <w:szCs w:val="24"/>
        </w:rPr>
        <w:t>УР следует обозначить следующие</w:t>
      </w:r>
      <w:r w:rsidRPr="00E371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1</w:t>
      </w:r>
      <w:r w:rsidRPr="00617E2B">
        <w:rPr>
          <w:rFonts w:ascii="Times New Roman" w:hAnsi="Times New Roman" w:cs="Times New Roman"/>
          <w:sz w:val="24"/>
          <w:szCs w:val="24"/>
        </w:rPr>
        <w:t>.</w:t>
      </w:r>
      <w:r w:rsidR="00CA5748" w:rsidRPr="00617E2B">
        <w:rPr>
          <w:rFonts w:ascii="Times New Roman" w:hAnsi="Times New Roman" w:cs="Times New Roman"/>
          <w:sz w:val="24"/>
          <w:szCs w:val="24"/>
        </w:rPr>
        <w:t xml:space="preserve"> </w:t>
      </w:r>
      <w:r w:rsidR="00617E2B">
        <w:rPr>
          <w:rFonts w:ascii="Times New Roman" w:hAnsi="Times New Roman" w:cs="Times New Roman"/>
          <w:bCs/>
          <w:sz w:val="24"/>
          <w:szCs w:val="24"/>
        </w:rPr>
        <w:t>Н</w:t>
      </w:r>
      <w:r w:rsidR="00617E2B" w:rsidRPr="00617E2B">
        <w:rPr>
          <w:rFonts w:ascii="Times New Roman" w:hAnsi="Times New Roman" w:cs="Times New Roman"/>
          <w:bCs/>
          <w:sz w:val="24"/>
          <w:szCs w:val="24"/>
        </w:rPr>
        <w:t>едостаточно активное представление</w:t>
      </w:r>
      <w:r w:rsidRPr="00617E2B">
        <w:rPr>
          <w:rFonts w:ascii="Times New Roman" w:hAnsi="Times New Roman" w:cs="Times New Roman"/>
          <w:bCs/>
          <w:sz w:val="24"/>
          <w:szCs w:val="24"/>
        </w:rPr>
        <w:t xml:space="preserve"> экологической проблем</w:t>
      </w:r>
      <w:r w:rsidR="00951C07">
        <w:rPr>
          <w:rFonts w:ascii="Times New Roman" w:hAnsi="Times New Roman" w:cs="Times New Roman"/>
          <w:bCs/>
          <w:sz w:val="24"/>
          <w:szCs w:val="24"/>
        </w:rPr>
        <w:t>атики в приоритетах социально-</w:t>
      </w:r>
      <w:r w:rsidRPr="00617E2B">
        <w:rPr>
          <w:rFonts w:ascii="Times New Roman" w:hAnsi="Times New Roman" w:cs="Times New Roman"/>
          <w:bCs/>
          <w:sz w:val="24"/>
          <w:szCs w:val="24"/>
        </w:rPr>
        <w:t>экономического ра</w:t>
      </w:r>
      <w:r w:rsidR="00803332" w:rsidRPr="00617E2B">
        <w:rPr>
          <w:rFonts w:ascii="Times New Roman" w:hAnsi="Times New Roman" w:cs="Times New Roman"/>
          <w:bCs/>
          <w:sz w:val="24"/>
          <w:szCs w:val="24"/>
        </w:rPr>
        <w:t>звития страны (региона, города)</w:t>
      </w:r>
      <w:r w:rsidR="0051638A" w:rsidRPr="00617E2B">
        <w:rPr>
          <w:rFonts w:ascii="Times New Roman" w:hAnsi="Times New Roman" w:cs="Times New Roman"/>
          <w:bCs/>
          <w:sz w:val="24"/>
          <w:szCs w:val="24"/>
        </w:rPr>
        <w:t>.</w:t>
      </w:r>
      <w:r w:rsidRPr="00E37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2.</w:t>
      </w:r>
      <w:r w:rsidRPr="00E371E8">
        <w:rPr>
          <w:rFonts w:ascii="Times New Roman" w:hAnsi="Times New Roman" w:cs="Times New Roman"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Н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есогласованность позиций ученых и научных школ  вузовского и школьного образования </w:t>
      </w:r>
      <w:r w:rsidRPr="00E371E8">
        <w:rPr>
          <w:rFonts w:ascii="Times New Roman" w:hAnsi="Times New Roman" w:cs="Times New Roman"/>
          <w:sz w:val="24"/>
          <w:szCs w:val="24"/>
        </w:rPr>
        <w:t>по ключевы</w:t>
      </w:r>
      <w:r w:rsidR="0051638A">
        <w:rPr>
          <w:rFonts w:ascii="Times New Roman" w:hAnsi="Times New Roman" w:cs="Times New Roman"/>
          <w:sz w:val="24"/>
          <w:szCs w:val="24"/>
        </w:rPr>
        <w:t>м вопросам современной экологии.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3.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П</w:t>
      </w:r>
      <w:r w:rsidRPr="00E371E8">
        <w:rPr>
          <w:rFonts w:ascii="Times New Roman" w:hAnsi="Times New Roman" w:cs="Times New Roman"/>
          <w:bCs/>
          <w:sz w:val="24"/>
          <w:szCs w:val="24"/>
        </w:rPr>
        <w:t>оверхностное освещение  экологических проблем в ряде средств массовой информации</w:t>
      </w:r>
      <w:r w:rsidR="00B93956" w:rsidRPr="00E371E8">
        <w:rPr>
          <w:rFonts w:ascii="Times New Roman" w:hAnsi="Times New Roman" w:cs="Times New Roman"/>
          <w:sz w:val="24"/>
          <w:szCs w:val="24"/>
        </w:rPr>
        <w:t xml:space="preserve"> (ученые</w:t>
      </w:r>
      <w:r w:rsidR="000F48B7">
        <w:rPr>
          <w:rFonts w:ascii="Times New Roman" w:hAnsi="Times New Roman" w:cs="Times New Roman"/>
          <w:sz w:val="24"/>
          <w:szCs w:val="24"/>
        </w:rPr>
        <w:t>-</w:t>
      </w:r>
      <w:r w:rsidRPr="00E371E8">
        <w:rPr>
          <w:rFonts w:ascii="Times New Roman" w:hAnsi="Times New Roman" w:cs="Times New Roman"/>
          <w:sz w:val="24"/>
          <w:szCs w:val="24"/>
        </w:rPr>
        <w:t>биологи утверждают  экологию как биологическую науку, ряд  «околонаучных специалистов» проповедуют экологию души, экологию сознания, экологию мужчины (женщины), экологию тела…, использование словосочетаний «хорошая и плохая экология» и др.</w:t>
      </w:r>
      <w:r w:rsidR="0051638A">
        <w:rPr>
          <w:rFonts w:ascii="Times New Roman" w:hAnsi="Times New Roman" w:cs="Times New Roman"/>
          <w:sz w:val="24"/>
          <w:szCs w:val="24"/>
        </w:rPr>
        <w:t>).</w:t>
      </w:r>
    </w:p>
    <w:p w:rsidR="002A2070" w:rsidRPr="00E371E8" w:rsidRDefault="00B93956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C33F9E">
        <w:rPr>
          <w:rFonts w:ascii="Times New Roman" w:hAnsi="Times New Roman" w:cs="Times New Roman"/>
          <w:bCs/>
          <w:sz w:val="24"/>
          <w:szCs w:val="24"/>
        </w:rPr>
        <w:t>Н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 xml:space="preserve">едостоверность  картины уровней экологической культуры </w:t>
      </w:r>
      <w:r w:rsidR="002A2070" w:rsidRPr="00E371E8">
        <w:rPr>
          <w:rFonts w:ascii="Times New Roman" w:hAnsi="Times New Roman" w:cs="Times New Roman"/>
          <w:sz w:val="24"/>
          <w:szCs w:val="24"/>
        </w:rPr>
        <w:t>разных категорий и слоев населени</w:t>
      </w:r>
      <w:r w:rsidRPr="00E371E8">
        <w:rPr>
          <w:rFonts w:ascii="Times New Roman" w:hAnsi="Times New Roman" w:cs="Times New Roman"/>
          <w:sz w:val="24"/>
          <w:szCs w:val="24"/>
        </w:rPr>
        <w:t>я города, региона, страны, мира</w:t>
      </w:r>
      <w:r w:rsidR="002A2070" w:rsidRPr="00E371E8">
        <w:rPr>
          <w:rFonts w:ascii="Times New Roman" w:hAnsi="Times New Roman" w:cs="Times New Roman"/>
          <w:sz w:val="24"/>
          <w:szCs w:val="24"/>
        </w:rPr>
        <w:t xml:space="preserve"> (аналогично </w:t>
      </w:r>
      <w:r w:rsidR="0051638A">
        <w:rPr>
          <w:rFonts w:ascii="Times New Roman" w:hAnsi="Times New Roman" w:cs="Times New Roman"/>
          <w:sz w:val="24"/>
          <w:szCs w:val="24"/>
        </w:rPr>
        <w:t>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</w:t>
      </w:r>
      <w:r w:rsidR="0051638A">
        <w:rPr>
          <w:rFonts w:ascii="Times New Roman" w:hAnsi="Times New Roman" w:cs="Times New Roman"/>
          <w:sz w:val="24"/>
          <w:szCs w:val="24"/>
        </w:rPr>
        <w:t>м</w:t>
      </w:r>
      <w:r w:rsidRPr="00E371E8">
        <w:rPr>
          <w:rFonts w:ascii="Times New Roman" w:hAnsi="Times New Roman" w:cs="Times New Roman"/>
          <w:sz w:val="24"/>
          <w:szCs w:val="24"/>
        </w:rPr>
        <w:t>еждународные сравнительные исследованияя</w:t>
      </w:r>
      <w:r w:rsidR="002A2070" w:rsidRPr="00E371E8">
        <w:rPr>
          <w:rFonts w:ascii="Times New Roman" w:hAnsi="Times New Roman" w:cs="Times New Roman"/>
          <w:sz w:val="24"/>
          <w:szCs w:val="24"/>
        </w:rPr>
        <w:t>, или общефедерально</w:t>
      </w:r>
      <w:r w:rsidRPr="00E371E8">
        <w:rPr>
          <w:rFonts w:ascii="Times New Roman" w:hAnsi="Times New Roman" w:cs="Times New Roman"/>
          <w:sz w:val="24"/>
          <w:szCs w:val="24"/>
        </w:rPr>
        <w:t>е исследование (в формате</w:t>
      </w:r>
      <w:r w:rsidR="0051638A">
        <w:rPr>
          <w:rFonts w:ascii="Times New Roman" w:hAnsi="Times New Roman" w:cs="Times New Roman"/>
          <w:sz w:val="24"/>
          <w:szCs w:val="24"/>
        </w:rPr>
        <w:t xml:space="preserve"> ЕГЭ).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5.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Н</w:t>
      </w:r>
      <w:r w:rsidRPr="00E371E8">
        <w:rPr>
          <w:rFonts w:ascii="Times New Roman" w:hAnsi="Times New Roman" w:cs="Times New Roman"/>
          <w:bCs/>
          <w:sz w:val="24"/>
          <w:szCs w:val="24"/>
        </w:rPr>
        <w:t>евостребованность экологической культуры в продвижении молодых людей по карьерной</w:t>
      </w:r>
      <w:r w:rsidR="0051638A">
        <w:rPr>
          <w:rFonts w:ascii="Times New Roman" w:hAnsi="Times New Roman" w:cs="Times New Roman"/>
          <w:bCs/>
          <w:sz w:val="24"/>
          <w:szCs w:val="24"/>
        </w:rPr>
        <w:t xml:space="preserve"> лестнице.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6.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Н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>едостаточное м</w:t>
      </w:r>
      <w:r w:rsidRPr="00E371E8">
        <w:rPr>
          <w:rFonts w:ascii="Times New Roman" w:hAnsi="Times New Roman" w:cs="Times New Roman"/>
          <w:bCs/>
          <w:sz w:val="24"/>
          <w:szCs w:val="24"/>
        </w:rPr>
        <w:t>ассовое просвещение населения по ключевым направления</w:t>
      </w:r>
      <w:r w:rsidR="0051638A">
        <w:rPr>
          <w:rFonts w:ascii="Times New Roman" w:hAnsi="Times New Roman" w:cs="Times New Roman"/>
          <w:bCs/>
          <w:sz w:val="24"/>
          <w:szCs w:val="24"/>
        </w:rPr>
        <w:t>м устойчивого развития общества.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7.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Н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>едостаточно высокий п</w:t>
      </w:r>
      <w:r w:rsidRPr="00E371E8">
        <w:rPr>
          <w:rFonts w:ascii="Times New Roman" w:hAnsi="Times New Roman" w:cs="Times New Roman"/>
          <w:bCs/>
          <w:sz w:val="24"/>
          <w:szCs w:val="24"/>
        </w:rPr>
        <w:t>рофессионализм педагогических кадров, специалистов в области просвещения, лидеров общест</w:t>
      </w:r>
      <w:r w:rsidR="0051638A">
        <w:rPr>
          <w:rFonts w:ascii="Times New Roman" w:hAnsi="Times New Roman" w:cs="Times New Roman"/>
          <w:bCs/>
          <w:sz w:val="24"/>
          <w:szCs w:val="24"/>
        </w:rPr>
        <w:t>венного экологического движения.</w:t>
      </w:r>
    </w:p>
    <w:p w:rsidR="002A2070" w:rsidRPr="00E371E8" w:rsidRDefault="00B93956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8. н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е</w:t>
      </w:r>
      <w:r w:rsidR="00CA5748">
        <w:rPr>
          <w:rFonts w:ascii="Times New Roman" w:hAnsi="Times New Roman" w:cs="Times New Roman"/>
          <w:bCs/>
          <w:sz w:val="24"/>
          <w:szCs w:val="24"/>
        </w:rPr>
        <w:t xml:space="preserve">достаточная 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вовлеченность молодежи в эк</w:t>
      </w:r>
      <w:r w:rsidRPr="00E371E8">
        <w:rPr>
          <w:rFonts w:ascii="Times New Roman" w:hAnsi="Times New Roman" w:cs="Times New Roman"/>
          <w:bCs/>
          <w:sz w:val="24"/>
          <w:szCs w:val="24"/>
        </w:rPr>
        <w:t>ологическое движение (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>были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2A2070" w:rsidRPr="00E371E8">
        <w:rPr>
          <w:rFonts w:ascii="Times New Roman" w:hAnsi="Times New Roman" w:cs="Times New Roman"/>
          <w:bCs/>
          <w:sz w:val="24"/>
          <w:szCs w:val="24"/>
        </w:rPr>
        <w:t xml:space="preserve"> Экощит, Зеленые волки, Скауты и др., сегодня – Друзья Балтики, ЛАТИМ  и др.) 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9.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Н</w:t>
      </w:r>
      <w:r w:rsidRPr="00E371E8">
        <w:rPr>
          <w:rFonts w:ascii="Times New Roman" w:hAnsi="Times New Roman" w:cs="Times New Roman"/>
          <w:bCs/>
          <w:sz w:val="24"/>
          <w:szCs w:val="24"/>
        </w:rPr>
        <w:t>едостаток оснащения экологического практикума, включая инструментальны</w:t>
      </w:r>
      <w:r w:rsidR="0051638A">
        <w:rPr>
          <w:rFonts w:ascii="Times New Roman" w:hAnsi="Times New Roman" w:cs="Times New Roman"/>
          <w:bCs/>
          <w:sz w:val="24"/>
          <w:szCs w:val="24"/>
        </w:rPr>
        <w:t>е, приборные методы.</w:t>
      </w:r>
    </w:p>
    <w:p w:rsidR="002A2070" w:rsidRPr="00E371E8" w:rsidRDefault="002A2070" w:rsidP="00E371E8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10.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F9E">
        <w:rPr>
          <w:rFonts w:ascii="Times New Roman" w:hAnsi="Times New Roman" w:cs="Times New Roman"/>
          <w:bCs/>
          <w:sz w:val="24"/>
          <w:szCs w:val="24"/>
        </w:rPr>
        <w:t>М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>ежведомственная проблема решается</w:t>
      </w:r>
      <w:r w:rsidRPr="00E371E8">
        <w:rPr>
          <w:rFonts w:ascii="Times New Roman" w:hAnsi="Times New Roman" w:cs="Times New Roman"/>
          <w:bCs/>
          <w:sz w:val="24"/>
          <w:szCs w:val="24"/>
        </w:rPr>
        <w:t xml:space="preserve">  отдельными ведомс</w:t>
      </w:r>
      <w:r w:rsidR="00B93956" w:rsidRPr="00E371E8">
        <w:rPr>
          <w:rFonts w:ascii="Times New Roman" w:hAnsi="Times New Roman" w:cs="Times New Roman"/>
          <w:bCs/>
          <w:sz w:val="24"/>
          <w:szCs w:val="24"/>
        </w:rPr>
        <w:t>твами.</w:t>
      </w:r>
    </w:p>
    <w:p w:rsidR="002A2070" w:rsidRPr="00E371E8" w:rsidRDefault="00B93956" w:rsidP="00D658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ХХ</w:t>
      </w:r>
      <w:r w:rsidRPr="00E371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2070" w:rsidRPr="00E371E8">
        <w:rPr>
          <w:rFonts w:ascii="Times New Roman" w:hAnsi="Times New Roman" w:cs="Times New Roman"/>
          <w:sz w:val="24"/>
          <w:szCs w:val="24"/>
        </w:rPr>
        <w:t xml:space="preserve"> век начался в системе образования Санкт-Петер</w:t>
      </w:r>
      <w:r w:rsidRPr="00E371E8">
        <w:rPr>
          <w:rFonts w:ascii="Times New Roman" w:hAnsi="Times New Roman" w:cs="Times New Roman"/>
          <w:sz w:val="24"/>
          <w:szCs w:val="24"/>
        </w:rPr>
        <w:t>бурга рядом интересных эколого-</w:t>
      </w:r>
      <w:r w:rsidR="002A2070" w:rsidRPr="00E371E8">
        <w:rPr>
          <w:rFonts w:ascii="Times New Roman" w:hAnsi="Times New Roman" w:cs="Times New Roman"/>
          <w:sz w:val="24"/>
          <w:szCs w:val="24"/>
        </w:rPr>
        <w:t>обра</w:t>
      </w:r>
      <w:r w:rsidRPr="00E371E8">
        <w:rPr>
          <w:rFonts w:ascii="Times New Roman" w:hAnsi="Times New Roman" w:cs="Times New Roman"/>
          <w:sz w:val="24"/>
          <w:szCs w:val="24"/>
        </w:rPr>
        <w:t>зовательных проектов и программ</w:t>
      </w:r>
      <w:r w:rsidR="002A2070" w:rsidRPr="00E371E8">
        <w:rPr>
          <w:rFonts w:ascii="Times New Roman" w:hAnsi="Times New Roman" w:cs="Times New Roman"/>
          <w:sz w:val="24"/>
          <w:szCs w:val="24"/>
        </w:rPr>
        <w:t>. Обозначим некоторые из них в ф</w:t>
      </w:r>
      <w:r w:rsidRPr="00E371E8">
        <w:rPr>
          <w:rFonts w:ascii="Times New Roman" w:hAnsi="Times New Roman" w:cs="Times New Roman"/>
          <w:sz w:val="24"/>
          <w:szCs w:val="24"/>
        </w:rPr>
        <w:t>орме  краткой визитной карточки</w:t>
      </w:r>
      <w:r w:rsidR="007243C6">
        <w:rPr>
          <w:rFonts w:ascii="Times New Roman" w:hAnsi="Times New Roman" w:cs="Times New Roman"/>
          <w:sz w:val="24"/>
          <w:szCs w:val="24"/>
        </w:rPr>
        <w:t xml:space="preserve"> (таблица 1)</w:t>
      </w:r>
      <w:r w:rsidRPr="00E371E8">
        <w:rPr>
          <w:rFonts w:ascii="Times New Roman" w:hAnsi="Times New Roman" w:cs="Times New Roman"/>
          <w:sz w:val="24"/>
          <w:szCs w:val="24"/>
        </w:rPr>
        <w:t>.</w:t>
      </w:r>
    </w:p>
    <w:p w:rsidR="002A2070" w:rsidRDefault="002A2070" w:rsidP="00E3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A2070" w:rsidSect="002A2070">
          <w:footerReference w:type="default" r:id="rId8"/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:rsidR="002A2070" w:rsidRPr="007243C6" w:rsidRDefault="007243C6" w:rsidP="00CA574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Таблица 1. </w:t>
      </w:r>
      <w:r w:rsidR="002A2070" w:rsidRPr="007243C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7A3A05" w:rsidRPr="007243C6">
        <w:rPr>
          <w:rFonts w:ascii="Times New Roman" w:eastAsia="Calibri" w:hAnsi="Times New Roman" w:cs="Times New Roman"/>
          <w:bCs/>
          <w:sz w:val="24"/>
          <w:szCs w:val="24"/>
        </w:rPr>
        <w:t xml:space="preserve">аиболее яркие эколого-образовательные проекты в </w:t>
      </w:r>
      <w:r w:rsidR="002A2070" w:rsidRPr="007243C6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7A3A05" w:rsidRPr="007243C6">
        <w:rPr>
          <w:rFonts w:ascii="Times New Roman" w:eastAsia="Calibri" w:hAnsi="Times New Roman" w:cs="Times New Roman"/>
          <w:bCs/>
          <w:sz w:val="24"/>
          <w:szCs w:val="24"/>
        </w:rPr>
        <w:t>анкт</w:t>
      </w:r>
      <w:r w:rsidR="002A2070" w:rsidRPr="007243C6">
        <w:rPr>
          <w:rFonts w:ascii="Times New Roman" w:eastAsia="Calibri" w:hAnsi="Times New Roman" w:cs="Times New Roman"/>
          <w:bCs/>
          <w:sz w:val="24"/>
          <w:szCs w:val="24"/>
        </w:rPr>
        <w:t>-П</w:t>
      </w:r>
      <w:r w:rsidR="007A3A05" w:rsidRPr="007243C6">
        <w:rPr>
          <w:rFonts w:ascii="Times New Roman" w:eastAsia="Calibri" w:hAnsi="Times New Roman" w:cs="Times New Roman"/>
          <w:bCs/>
          <w:sz w:val="24"/>
          <w:szCs w:val="24"/>
        </w:rPr>
        <w:t xml:space="preserve">етербурге </w:t>
      </w:r>
      <w:r w:rsidR="002A2070" w:rsidRPr="007243C6">
        <w:rPr>
          <w:rFonts w:ascii="Times New Roman" w:eastAsia="Calibri" w:hAnsi="Times New Roman" w:cs="Times New Roman"/>
          <w:bCs/>
          <w:sz w:val="24"/>
          <w:szCs w:val="24"/>
        </w:rPr>
        <w:t>за последнее десятилетие</w:t>
      </w:r>
    </w:p>
    <w:tbl>
      <w:tblPr>
        <w:tblW w:w="14840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"/>
        <w:gridCol w:w="2268"/>
        <w:gridCol w:w="2912"/>
        <w:gridCol w:w="2191"/>
        <w:gridCol w:w="2563"/>
        <w:gridCol w:w="1265"/>
        <w:gridCol w:w="2939"/>
      </w:tblGrid>
      <w:tr w:rsidR="002A2070" w:rsidRPr="00511049" w:rsidTr="007A3A05">
        <w:trPr>
          <w:trHeight w:val="446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CA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Организаторы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Участники 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</w:t>
            </w:r>
          </w:p>
        </w:tc>
      </w:tr>
      <w:tr w:rsidR="002A2070" w:rsidRPr="00511049" w:rsidTr="000F48B7">
        <w:trPr>
          <w:trHeight w:val="2895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выбор – атомная энергия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изучение эффективности  инновационной формы профориентационной деятельности в направлении профессий, связанных с использованием атомной энергии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корпорация по атомной энергии Росатом,  СПбАППО, Федерация экологического образования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педагогов образовательных учреждений 17 районов Санкт-Петербурга; 245 учащихся </w:t>
            </w:r>
            <w:r w:rsidR="00B9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 классов; 72 чел. -  родители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2008-2009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 «Мой выбор – атомная энергия» (тираж 1000 экз.)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ме</w:t>
            </w:r>
            <w:r w:rsidR="00B9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роприятия для педагогов города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базе: ЛАЭС, Петербургского институт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ядерной физики им. Б.П. Конста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нтинова РАН, СПб медицинской академии им. И.И. Мечникова</w:t>
            </w:r>
          </w:p>
          <w:p w:rsidR="002A2070" w:rsidRPr="00511049" w:rsidRDefault="002A2070" w:rsidP="000F4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выбор – атомная энергия»: Методические рекомендации (500 экз.)</w:t>
            </w:r>
          </w:p>
        </w:tc>
      </w:tr>
      <w:tr w:rsidR="002A2070" w:rsidRPr="00511049" w:rsidTr="000F48B7">
        <w:trPr>
          <w:trHeight w:val="1959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 образовательный проект «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высококвалифицированных научных кадров для профессионального образования, просвещения и популяризации научных знаний в области окружающей среды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Санкт-Петербургский научный центр Российской академии наук,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 по науке и высшей школе,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 АППО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D6582F" w:rsidP="002A20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публичных лекции</w:t>
            </w:r>
            <w:r w:rsidR="002A2070"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приняли участие более </w:t>
            </w: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2A2070" w:rsidRPr="00B939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2A2070"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 и учащихся старших классов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2011-201</w:t>
            </w:r>
            <w:r w:rsidR="00B9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D6582F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 «Наука – школе»;</w:t>
            </w:r>
          </w:p>
          <w:p w:rsidR="002A2070" w:rsidRPr="00D6582F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</w:t>
            </w:r>
            <w:r w:rsidR="00B93956"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научных статей и </w:t>
            </w: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публичных лекций «Наука – школе»</w:t>
            </w:r>
            <w:r w:rsidR="00B93956"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(2014, 2015, 2016)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070" w:rsidRPr="00511049" w:rsidTr="000F48B7">
        <w:trPr>
          <w:trHeight w:val="406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экосоветников в школах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методического комплекса для подготовки экосоветников и проведение обучения педагогов школ для осуществл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деятельности экосоветников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Финляндия</w:t>
            </w:r>
            <w:r w:rsidR="00B9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Россия</w:t>
            </w:r>
          </w:p>
          <w:p w:rsidR="002A2070" w:rsidRPr="00511049" w:rsidRDefault="002A2070" w:rsidP="007A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 w:rsidR="00B9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природопользованию, охране окружающей среды и обеспечению экологической безопасности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«Дети Балтики», СПб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АППО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D6582F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педагогов школ СПб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 проекта;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по деятельности экосоветников в школе;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подготовленных экосоветников по ресурсосбережанию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школе</w:t>
            </w:r>
          </w:p>
        </w:tc>
      </w:tr>
      <w:tr w:rsidR="002A2070" w:rsidRPr="00511049" w:rsidTr="002A2070">
        <w:trPr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окружающей среды и устойчивого развития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Популяризация идей устойчивого развития и значимости экологического образования, повышение познавательного интереса к экологии, мониторинг состояния экологического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среди детей, родителей, педагогов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BE7A2B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 по образованию</w:t>
            </w:r>
            <w:r w:rsidR="002A2070"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СПб, СПб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2070"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АППО, Федерация экологического образования СПб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рамках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Всероссийской акции «Уроки охраны окружающей среды»)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7A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Уроки прошли в 393 общеобразовательных учреждения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из 11 районов СПб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в них участвовали 62 481 школьник. В учреждениях дополнительного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детей  восьми районов города занятия по проблемам  охраны окружающей среды и устойчивого развития были проведены в 336 секциях и кружках. Анкеты проведены  среди  </w:t>
            </w:r>
            <w:r w:rsidRPr="005110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36 140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учащихся,</w:t>
            </w:r>
            <w:r w:rsidRPr="005110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15 133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родителей и </w:t>
            </w:r>
            <w:r w:rsidRPr="005110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5 053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педагогов 10 районов 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2013 год – Год охраны окружающей среды в Российской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Подготовлен и издан буклет «Уроки охраны окружающей сред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и устойчивого развития»; он был раз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мещены на сайте СПб АППО и разослан в ИМЦ всех районов города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Сборник «Год охраны окружающей среды – каждый год» подготовлен к печати (более 40 статей 60 авторов).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 отчет передан в Комитет по образованию.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Почти 150 педагогов отмечены по итогам Года охраны окружающей среды грамотами СПб АППО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070" w:rsidRPr="00511049" w:rsidTr="002A2070">
        <w:trPr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Школьный проект использования ресурсов и энергии -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ШПИРЭ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Помочь школьникам осознать глобальные проблемы в области ресурсо- и энергосбережения и перейти к личным действиям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реализуется в 16 странах Европы и в России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Санкт-Петербурге элементы программы ШПИРЭ используются в программах 25% образовательных организаций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России (и в Санкт-Петер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бурге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1997 г. по настоящее время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7A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семинаров и курсов повышения квалификации педагогов по методике ресурсо- и эне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ргосбережения, элементы учебно-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методического комплекса «Ресурсо-и энергосбережение»</w:t>
            </w:r>
          </w:p>
        </w:tc>
      </w:tr>
      <w:tr w:rsidR="002A2070" w:rsidRPr="00511049" w:rsidTr="002A2070">
        <w:trPr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11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BE7A2B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 и детский сад</w:t>
            </w:r>
            <w:r w:rsidR="002A2070"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на пути к культуре здоровья 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и методические рекомендации по построению системы взаимодействия семьи и детского сада в становлении культуры здоровья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Лига здоровья нации,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 АППО, 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 экологического образования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пилотных площадок-ДОУ,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садов участвовали в городском конкурсе «Здоровая семья»;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Примерно 300 педагогов участвовали в обучающих семинарах.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Привлечено примерно 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родителей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2007-2008 уч. год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 и детский сад: на пути к культуре здоровья: Методическое пособие  /под ред. С.В.Алексеева. – СПб: Крисмас+, 2008. – 144 с.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 городской конкурс «Здоровая семья»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базовых образовательных учреждений по здоровьесбере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жению и здоровьесозиданию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070" w:rsidRPr="00511049" w:rsidTr="007A3A05">
        <w:trPr>
          <w:trHeight w:val="2119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Эко-Школы/Зеленый флаг 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Активизировать экологическое направление в образовательных учр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еждениях города (ресурсосбережение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вторичное использование твердых бытовых отходов, изучение леса, климата и др.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Акции по уборке  и озеленению территории и т.п.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D6582F" w:rsidRDefault="00BE7A2B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движение</w:t>
            </w:r>
          </w:p>
          <w:p w:rsidR="002A2070" w:rsidRPr="00D6582F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D6582F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D6582F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D6582F" w:rsidRDefault="00D6582F" w:rsidP="00D6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Участвуют более 50 </w:t>
            </w:r>
            <w:r w:rsidR="002A2070" w:rsidRPr="00D65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организаций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2009 года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 настоящее время 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 и активизаци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экологических проектов в ОУ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 «7 шагов»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уча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стков ДОУ и школ. А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кции по охране природы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книга Код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ексов ОУ</w:t>
            </w: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вход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ящих в Программу, 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материалами из ОУ Петербурга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070" w:rsidRPr="00511049" w:rsidTr="007A3A05">
        <w:trPr>
          <w:trHeight w:val="1897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Семена Дружбы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просвещение и образование детей, трудовое воспитание детей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Российско-финский</w:t>
            </w:r>
          </w:p>
          <w:p w:rsidR="002A2070" w:rsidRPr="00511049" w:rsidRDefault="00BE7A2B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A2070"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«Прозрачные воды Невы»,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 АППО,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примерно по 40-50 о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бразовательных учреждений в год.</w:t>
            </w:r>
          </w:p>
          <w:p w:rsidR="002A2070" w:rsidRPr="00511049" w:rsidRDefault="007A3A05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A2070"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чно выступают по </w:t>
            </w:r>
          </w:p>
          <w:p w:rsidR="002A2070" w:rsidRPr="00511049" w:rsidRDefault="002A2070" w:rsidP="00BE7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120-130 человек с индивидуальными и коллективными проектами-отчетами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1996 года – по настоящее время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Презентации, творческие отчеты о работе пересылаются в Швецию,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в журнале «Биология в школе» -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используются для слушателей повышения квалификации</w:t>
            </w:r>
          </w:p>
          <w:p w:rsidR="002A2070" w:rsidRPr="0051104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070" w:rsidRPr="00F14C80" w:rsidTr="002A2070">
        <w:trPr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 образования для устойчивого развития в Санкт-Петербурге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стратегии ОУР в СПб на основе зарубежного (британского) опыта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Великобритания – Россия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АППО, Водоканал, Британский совет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района СПб: Василеостровский и Калининский, 10 образовательных учреждений, СПбАППО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2000-2002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ОУР в СПб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Модульная программа ОУР</w:t>
            </w:r>
          </w:p>
          <w:p w:rsidR="002A2070" w:rsidRPr="00346079" w:rsidRDefault="002A2070" w:rsidP="00BE7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Подготовленные педагоги- тьюторы, эксперты в области ОУР</w:t>
            </w:r>
          </w:p>
        </w:tc>
      </w:tr>
      <w:tr w:rsidR="002A2070" w:rsidRPr="00F14C80" w:rsidTr="002A2070">
        <w:trPr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Экономное энергопотребление 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УМК для педагогов и школьников в  курсе основ безопасности жизнедеятельности и внеурочной деятельности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Ленэнерго, СПб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АППО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ТГК-1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образовательных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 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2004-2008 1 этап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2009-2013 2 этап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7A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«Безопасное и экономное</w:t>
            </w:r>
            <w:r w:rsidR="000F4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энергопотребление» для школьников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 по реализации</w:t>
            </w:r>
            <w:r w:rsidR="007A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46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Интерактивное пособие</w:t>
            </w:r>
          </w:p>
        </w:tc>
      </w:tr>
      <w:tr w:rsidR="002A2070" w:rsidRPr="00F14C80" w:rsidTr="000F48B7">
        <w:trPr>
          <w:trHeight w:val="1508"/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эколого- образовательный информационный проект «ГЛОУБ»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исследование объектов и процессов окружающей среды – Глобальные исследования и наблюдения во имя окружающей среды</w:t>
            </w:r>
          </w:p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международный отдел Минобрнауки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образовательных учреждений Санкт-Петербурга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1995-2005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Pr="00346079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рекомендации по проведению исследований по программе «ГЛОУБ»: изучение атмосферы/климата; Гидрология/химия в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оды; Биология/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</w:t>
            </w:r>
          </w:p>
        </w:tc>
      </w:tr>
      <w:tr w:rsidR="002A2070" w:rsidRPr="00F14C80" w:rsidTr="002A2070">
        <w:trPr>
          <w:tblCellSpacing w:w="0" w:type="dxa"/>
        </w:trPr>
        <w:tc>
          <w:tcPr>
            <w:tcW w:w="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проект «Школьный экологический сертификат»</w:t>
            </w:r>
          </w:p>
        </w:tc>
        <w:tc>
          <w:tcPr>
            <w:tcW w:w="29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критериев, индикаторов и показателей экологической сертификации образовательных учреждений.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Санкт-Петербург, СПб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АППО</w:t>
            </w:r>
            <w:r w:rsidR="00BE7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Вена (Австрия), Культур-контакт</w:t>
            </w:r>
          </w:p>
        </w:tc>
        <w:tc>
          <w:tcPr>
            <w:tcW w:w="25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30 образовательных организаций</w:t>
            </w:r>
          </w:p>
        </w:tc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 экологической сертификации образовательного учреждения;</w:t>
            </w:r>
          </w:p>
          <w:p w:rsidR="002A2070" w:rsidRDefault="002A2070" w:rsidP="002A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и показатели экосертификации образовательных организаций.</w:t>
            </w:r>
          </w:p>
        </w:tc>
      </w:tr>
    </w:tbl>
    <w:p w:rsidR="002A2070" w:rsidRPr="00511049" w:rsidRDefault="002A2070" w:rsidP="002A20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070" w:rsidRPr="00511049" w:rsidRDefault="002A2070" w:rsidP="002A20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A2070" w:rsidRPr="00511049" w:rsidRDefault="002A2070" w:rsidP="002A2070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A2070" w:rsidRPr="00511049" w:rsidRDefault="002A2070" w:rsidP="002A2070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A2070" w:rsidRDefault="002A2070" w:rsidP="002A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070" w:rsidRDefault="002A2070" w:rsidP="002A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A2070" w:rsidSect="002A207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C33F9E" w:rsidRPr="00C33F9E" w:rsidRDefault="00C33F9E" w:rsidP="0051638A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F9E">
        <w:rPr>
          <w:rFonts w:ascii="Times New Roman" w:hAnsi="Times New Roman" w:cs="Times New Roman"/>
          <w:sz w:val="24"/>
          <w:szCs w:val="24"/>
          <w:lang w:val="en-US"/>
        </w:rPr>
        <w:lastRenderedPageBreak/>
        <w:t>XXI</w:t>
      </w:r>
      <w:r w:rsidRPr="00C33F9E">
        <w:rPr>
          <w:rFonts w:ascii="Times New Roman" w:hAnsi="Times New Roman" w:cs="Times New Roman"/>
          <w:sz w:val="24"/>
          <w:szCs w:val="24"/>
        </w:rPr>
        <w:t xml:space="preserve"> век мировое сообщество встретило принятием ООН Целей развития тысячелетия (ЦРТ), в которых были обозначены 8 самых главных проблем, с которыми столкнулось человечество вступая в новый век. За первые 15 лет тысячелетия некоторые задачи обозначенных целей были выполнены, некоторые достаточно продвинуты в стороны выполнения. В настоящее время человечество подводит итоги  достижения Целей развития тысячелетия и определяет новые направления 17  Целей устойчивого развития (2015 г.).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before="0" w:beforeAutospacing="0" w:after="0" w:afterAutospacing="0" w:line="360" w:lineRule="auto"/>
        <w:ind w:left="-567" w:firstLine="567"/>
        <w:jc w:val="both"/>
      </w:pPr>
      <w:r w:rsidRPr="00C33F9E">
        <w:t>Повсеместная ликвидация нищеты во всех ее формах.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after="0" w:afterAutospacing="0" w:line="360" w:lineRule="auto"/>
        <w:ind w:left="-567" w:firstLine="567"/>
        <w:jc w:val="both"/>
      </w:pPr>
      <w:r w:rsidRPr="00C33F9E">
        <w:t>Ликвидация голода, обеспечение продовольственной безопасности и улучшение питания, и содействие устойчивому развитию сельского хозяйства.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Обеспечение здорового образа жизни и содействие благополучию для всех в любом возрасте.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Обеспечение всеохватного и справедливого качественного образования и поощрение возможности обучения на протяжении всей жизни для всех.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Обеспечение гендерного равенства и расширения прав и возможностей всех женщин и девочек.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Обеспечение наличия и рациональное использование ввозных ресурсов и санитарии для всех.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Обеспечение доступа к недорогостоящим, надежным, устойчивым и современным источникам энергии для всех.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Содействие неуклонному, всеохватному и устойчивому экономическому росту, полной и производственной занятости и достойной работе для всех.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>Создание прочной инфраструктуры, содействие обеспечению всеохватной и устойчивой индустриализации и внедрению инноваций.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 xml:space="preserve"> Снижение уровня неравенства внутри стран и между ними.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 xml:space="preserve"> Обеспечение открытости, безопасности, жизнестойкости и устойчивости городов и населенных пунктов.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 xml:space="preserve"> Обеспечение рациональных моделей потребления и производства.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 xml:space="preserve"> Принятие срочных мер по борьбе с изменением климата и его последствиями.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 xml:space="preserve"> Сохранение и рациональное использование океанов, морей и морских ресурсов в интересах устойчивого развития.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t xml:space="preserve"> Защита, восстановление экосистем суши и содействие рациональному использованию, рациональное управление лесами, борьба с опустыниванием, прекращение и обращение вспять деградации земель и прекращение процесса утраты биологического разнообразия.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line="360" w:lineRule="auto"/>
        <w:ind w:left="-567" w:firstLine="567"/>
        <w:jc w:val="both"/>
      </w:pPr>
      <w:r w:rsidRPr="00C33F9E">
        <w:lastRenderedPageBreak/>
        <w:t xml:space="preserve"> Содействие построению миролюбивых и открытых обществ в интересах устойчивого развития, обеспечение доступа к правосудию для всех и создание эффективных, подотчетных и основанных на широком участии учреждений на всех уровнях.</w:t>
      </w:r>
    </w:p>
    <w:p w:rsidR="00C33F9E" w:rsidRPr="00C33F9E" w:rsidRDefault="00C33F9E" w:rsidP="0051638A">
      <w:pPr>
        <w:pStyle w:val="a7"/>
        <w:numPr>
          <w:ilvl w:val="1"/>
          <w:numId w:val="7"/>
        </w:numPr>
        <w:tabs>
          <w:tab w:val="clear" w:pos="1440"/>
          <w:tab w:val="left" w:pos="0"/>
        </w:tabs>
        <w:spacing w:before="0" w:beforeAutospacing="0" w:after="0" w:afterAutospacing="0" w:line="360" w:lineRule="auto"/>
        <w:ind w:left="-567" w:firstLine="567"/>
        <w:jc w:val="both"/>
      </w:pPr>
      <w:r w:rsidRPr="00C33F9E">
        <w:t xml:space="preserve"> Укрепление средств достижения устойчивого развития и активизация работы механизмов глобального партнерства в интересах устойчивого развития.</w:t>
      </w:r>
    </w:p>
    <w:p w:rsidR="00C33F9E" w:rsidRPr="00C33F9E" w:rsidRDefault="00C33F9E" w:rsidP="0051638A">
      <w:pPr>
        <w:pStyle w:val="a7"/>
        <w:spacing w:before="0" w:beforeAutospacing="0" w:after="0" w:afterAutospacing="0" w:line="360" w:lineRule="auto"/>
        <w:ind w:left="-567" w:firstLine="567"/>
        <w:jc w:val="both"/>
      </w:pPr>
      <w:r w:rsidRPr="00C33F9E">
        <w:t xml:space="preserve">Именно эти 17 Целей устойчивого развития являются приоритетными направлениями развития человечества. Россия поддерживает  стратегию устойчивого развития и активно реализует ее основные составляющие: экологическую, социальную, экономическую и культурологическую. </w:t>
      </w:r>
    </w:p>
    <w:p w:rsidR="00C33F9E" w:rsidRPr="00C33F9E" w:rsidRDefault="00C33F9E" w:rsidP="0051638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3F9E">
        <w:rPr>
          <w:rFonts w:ascii="Times New Roman" w:hAnsi="Times New Roman" w:cs="Times New Roman"/>
          <w:sz w:val="24"/>
          <w:szCs w:val="24"/>
        </w:rPr>
        <w:t xml:space="preserve">Каждая из целей может стать темой  урока окружающей среды и устойчивого развития, общешкольного мероприятия – события, районной или городской акции, проекта, программы. </w:t>
      </w:r>
      <w:r w:rsidRPr="00D6582F">
        <w:rPr>
          <w:rFonts w:ascii="Times New Roman" w:hAnsi="Times New Roman" w:cs="Times New Roman"/>
          <w:sz w:val="24"/>
          <w:szCs w:val="24"/>
        </w:rPr>
        <w:t>Пример такого меро</w:t>
      </w:r>
      <w:r w:rsidR="00D6582F" w:rsidRPr="00D6582F">
        <w:rPr>
          <w:rFonts w:ascii="Times New Roman" w:hAnsi="Times New Roman" w:cs="Times New Roman"/>
          <w:sz w:val="24"/>
          <w:szCs w:val="24"/>
        </w:rPr>
        <w:t>приятия представлен в статье «Урок устойчивого развития: питание и устойчивая продовольственная система»,</w:t>
      </w:r>
      <w:r w:rsidRPr="00D6582F">
        <w:rPr>
          <w:rFonts w:ascii="Times New Roman" w:hAnsi="Times New Roman" w:cs="Times New Roman"/>
          <w:sz w:val="24"/>
          <w:szCs w:val="24"/>
        </w:rPr>
        <w:t xml:space="preserve"> опубликованной в журнала</w:t>
      </w:r>
      <w:r w:rsidRPr="00C33F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3F9E">
        <w:rPr>
          <w:rFonts w:ascii="Times New Roman" w:hAnsi="Times New Roman" w:cs="Times New Roman"/>
          <w:sz w:val="24"/>
          <w:szCs w:val="24"/>
        </w:rPr>
        <w:t xml:space="preserve"> «Биология в школе» [</w:t>
      </w:r>
      <w:r w:rsidR="00D6582F">
        <w:rPr>
          <w:rFonts w:ascii="Times New Roman" w:hAnsi="Times New Roman" w:cs="Times New Roman"/>
          <w:sz w:val="24"/>
          <w:szCs w:val="24"/>
        </w:rPr>
        <w:t>7</w:t>
      </w:r>
      <w:r w:rsidRPr="00C33F9E">
        <w:rPr>
          <w:rFonts w:ascii="Times New Roman" w:hAnsi="Times New Roman" w:cs="Times New Roman"/>
          <w:sz w:val="24"/>
          <w:szCs w:val="24"/>
        </w:rPr>
        <w:t>]. И</w:t>
      </w:r>
      <w:r w:rsidRPr="00C3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нформационные и методические материалы для проведения Урока устойчивого питания в основной и старшей школе позволяют в обсуждении этой проблемы </w:t>
      </w:r>
      <w:r w:rsidRPr="00C33F9E">
        <w:rPr>
          <w:rFonts w:ascii="Times New Roman" w:hAnsi="Times New Roman" w:cs="Times New Roman"/>
          <w:bCs/>
          <w:sz w:val="24"/>
          <w:szCs w:val="24"/>
        </w:rPr>
        <w:t>опираться на несколько взаимосвязанных Целей устойчивого развития.</w:t>
      </w:r>
      <w:r w:rsidRPr="00C3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A2070" w:rsidRPr="00E371E8" w:rsidRDefault="002A2070" w:rsidP="0051638A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Одной из наиболее заметных попыток создать  инновационную модель новой российской школы является конкурс «Школа Сколково», который осуществлялся в конце 2011</w:t>
      </w:r>
      <w:r w:rsidR="00BE7A2B" w:rsidRPr="00E371E8">
        <w:rPr>
          <w:rFonts w:ascii="Times New Roman" w:hAnsi="Times New Roman" w:cs="Times New Roman"/>
          <w:sz w:val="24"/>
          <w:szCs w:val="24"/>
        </w:rPr>
        <w:t xml:space="preserve"> г. – начале 2012 </w:t>
      </w:r>
      <w:r w:rsidRPr="00E371E8">
        <w:rPr>
          <w:rFonts w:ascii="Times New Roman" w:hAnsi="Times New Roman" w:cs="Times New Roman"/>
          <w:sz w:val="24"/>
          <w:szCs w:val="24"/>
        </w:rPr>
        <w:t>г. Концепция «Школа устойчивого развития – школа для всех» вошла в число финалистов конкурса</w:t>
      </w:r>
      <w:r w:rsidR="00BE7A2B" w:rsidRPr="00E371E8">
        <w:rPr>
          <w:rFonts w:ascii="Times New Roman" w:hAnsi="Times New Roman" w:cs="Times New Roman"/>
          <w:sz w:val="24"/>
          <w:szCs w:val="24"/>
        </w:rPr>
        <w:t>.</w:t>
      </w:r>
      <w:r w:rsidRPr="00E371E8">
        <w:rPr>
          <w:rFonts w:ascii="Times New Roman" w:hAnsi="Times New Roman" w:cs="Times New Roman"/>
          <w:sz w:val="24"/>
          <w:szCs w:val="24"/>
        </w:rPr>
        <w:t xml:space="preserve">  Для работы над концепцией была создана международная команда педагогов и психологов. При разработке концепции коллектив авторов (Р. Глисон, П.Н. Кириллов, Н.И. Корякина, П.А.</w:t>
      </w:r>
      <w:r w:rsidR="00BE7A2B" w:rsidRPr="00E371E8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Яркин) руководствовался следующими идеями:</w:t>
      </w:r>
    </w:p>
    <w:p w:rsidR="002A2070" w:rsidRPr="00E371E8" w:rsidRDefault="002A2070" w:rsidP="0051638A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>Интеграция отечественного и зарубежного опыта</w:t>
      </w:r>
      <w:r w:rsidRPr="00E371E8">
        <w:rPr>
          <w:rFonts w:ascii="Times New Roman" w:hAnsi="Times New Roman" w:cs="Times New Roman"/>
          <w:sz w:val="24"/>
          <w:szCs w:val="24"/>
        </w:rPr>
        <w:t xml:space="preserve">. Все необходимые компоненты и технологии школы будущего уже не только существуют, но и апробированы. Зарубежный опыт ОУР значительно обширнее отечественного. В то же время и в нашей стране существует много интересных разработок по адаптации идей ОУР к особенностям отечественной школы. </w:t>
      </w:r>
    </w:p>
    <w:p w:rsidR="002A2070" w:rsidRPr="00E371E8" w:rsidRDefault="002A2070" w:rsidP="0051638A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>Инновации без революций</w:t>
      </w:r>
      <w:r w:rsidRPr="00E371E8">
        <w:rPr>
          <w:rFonts w:ascii="Times New Roman" w:hAnsi="Times New Roman" w:cs="Times New Roman"/>
          <w:sz w:val="24"/>
          <w:szCs w:val="24"/>
        </w:rPr>
        <w:t xml:space="preserve"> </w:t>
      </w:r>
      <w:r w:rsidR="00BE7A2B" w:rsidRPr="00E371E8">
        <w:rPr>
          <w:rFonts w:ascii="Times New Roman" w:hAnsi="Times New Roman" w:cs="Times New Roman"/>
          <w:sz w:val="24"/>
          <w:szCs w:val="24"/>
        </w:rPr>
        <w:t>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концепция будет предлагать только научно обоснованные и экспериментально апробированные инновации. Ориентируемся на идеальный образ. При разработке концепции авторы позволили себе отвлечься от некоторых реалий и представить себе, как выглядела бы в идеале современная школа.  </w:t>
      </w:r>
    </w:p>
    <w:p w:rsidR="002A2070" w:rsidRPr="00E371E8" w:rsidRDefault="002A2070" w:rsidP="0051638A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i/>
          <w:sz w:val="24"/>
          <w:szCs w:val="24"/>
        </w:rPr>
        <w:t>От педагогической экзотики – к повседневной практике</w:t>
      </w:r>
      <w:r w:rsidRPr="00E371E8">
        <w:rPr>
          <w:rFonts w:ascii="Times New Roman" w:hAnsi="Times New Roman" w:cs="Times New Roman"/>
          <w:sz w:val="24"/>
          <w:szCs w:val="24"/>
        </w:rPr>
        <w:t>. Многие образовательные инновации уже используются в отдельных школах. Как правило, они по-прежнему остаются скорее педагогической экзотикой, осуществляются отдельными энтузиастами или приберегаются для открытых уроков. Авторы ставили задачу  создать такую школу, где множество жизнеспособных, эффективных, проверенных инноваций используются системно.</w:t>
      </w:r>
    </w:p>
    <w:p w:rsidR="002A2070" w:rsidRPr="00E371E8" w:rsidRDefault="002A2070" w:rsidP="0051638A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lastRenderedPageBreak/>
        <w:t xml:space="preserve">При разработке концепции учитывался опыт инновационной деятельности школ, дополнительного образования, общественных организаций, экспертного сообщества и бизнеса. </w:t>
      </w:r>
    </w:p>
    <w:p w:rsidR="002A2070" w:rsidRPr="00E371E8" w:rsidRDefault="002A2070" w:rsidP="0051638A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Целью концепции является построение постоянно развивающейся образовательной среды, которая позволит каждому раскрыть свой личностный потенциал в различных областях, стать активным гражданином на местном, национальном и глобальном уровне. Дополнительной целью являлось создание такой жизнеспособной образовательной модели, которую возможно реплицировать в других школах, регионах.</w:t>
      </w:r>
    </w:p>
    <w:p w:rsidR="002A2070" w:rsidRPr="00E371E8" w:rsidRDefault="002A2070" w:rsidP="0051638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Вышеизложенное приводит нас к утверждению, что, по сути,  Школа устойчивого развития (ШУР) является той «новой школой», на которую нацелена Президентская программа «Наша новая школа»:</w:t>
      </w:r>
    </w:p>
    <w:p w:rsidR="002A2070" w:rsidRPr="00E371E8" w:rsidRDefault="002A2070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ШУР обеспечивает высокое каче</w:t>
      </w:r>
      <w:r w:rsidR="00BE7A2B" w:rsidRPr="00E371E8">
        <w:rPr>
          <w:rFonts w:ascii="Times New Roman" w:hAnsi="Times New Roman" w:cs="Times New Roman"/>
          <w:sz w:val="24"/>
          <w:szCs w:val="24"/>
        </w:rPr>
        <w:t>ство жизни в школе как учащихся</w:t>
      </w:r>
      <w:r w:rsidRPr="00E371E8">
        <w:rPr>
          <w:rFonts w:ascii="Times New Roman" w:hAnsi="Times New Roman" w:cs="Times New Roman"/>
          <w:sz w:val="24"/>
          <w:szCs w:val="24"/>
        </w:rPr>
        <w:t>, так и педагогов;</w:t>
      </w:r>
    </w:p>
    <w:p w:rsidR="002A2070" w:rsidRPr="00E371E8" w:rsidRDefault="00BE7A2B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ШУР  задает векторы социально-</w:t>
      </w:r>
      <w:r w:rsidR="002A2070" w:rsidRPr="00E371E8">
        <w:rPr>
          <w:rFonts w:ascii="Times New Roman" w:hAnsi="Times New Roman" w:cs="Times New Roman"/>
          <w:sz w:val="24"/>
          <w:szCs w:val="24"/>
        </w:rPr>
        <w:t>экономического развития школы как автономного учреждения;</w:t>
      </w:r>
    </w:p>
    <w:p w:rsidR="002A2070" w:rsidRPr="00E371E8" w:rsidRDefault="002A2070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ШУР   создает условия для жизнедеятельности в школе как мини-модели гражданского общества;        </w:t>
      </w:r>
    </w:p>
    <w:p w:rsidR="002A2070" w:rsidRPr="00E371E8" w:rsidRDefault="002A2070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ШУР  формирует ценности и правила поведения молодых людей  в условиях  постоянно меняющегося окружающего мира (мира глобального, регионального, локального) – новые ме</w:t>
      </w:r>
      <w:r w:rsidR="00BE7A2B" w:rsidRPr="00E371E8">
        <w:rPr>
          <w:rFonts w:ascii="Times New Roman" w:hAnsi="Times New Roman" w:cs="Times New Roman"/>
          <w:sz w:val="24"/>
          <w:szCs w:val="24"/>
        </w:rPr>
        <w:t>ханизмы социализации подростков</w:t>
      </w:r>
      <w:r w:rsidRPr="00E371E8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ШУР  инициирует использование в организации образовательного процесса и внеурочной деятельности инновационных гуманитарных технологий, направленных на успех (успешность в жизни и профессии);</w:t>
      </w:r>
    </w:p>
    <w:p w:rsidR="002A2070" w:rsidRPr="00E371E8" w:rsidRDefault="002A2070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ШУР</w:t>
      </w:r>
      <w:r w:rsidR="00674FC1" w:rsidRPr="00E371E8">
        <w:rPr>
          <w:rFonts w:ascii="Times New Roman" w:hAnsi="Times New Roman" w:cs="Times New Roman"/>
          <w:sz w:val="24"/>
          <w:szCs w:val="24"/>
        </w:rPr>
        <w:t xml:space="preserve"> создает условия для становления</w:t>
      </w:r>
      <w:r w:rsidRPr="00E371E8">
        <w:rPr>
          <w:rFonts w:ascii="Times New Roman" w:hAnsi="Times New Roman" w:cs="Times New Roman"/>
          <w:sz w:val="24"/>
          <w:szCs w:val="24"/>
        </w:rPr>
        <w:t xml:space="preserve"> школы как конкурентоспособной организации;</w:t>
      </w:r>
    </w:p>
    <w:p w:rsidR="002A2070" w:rsidRPr="00E371E8" w:rsidRDefault="002A2070" w:rsidP="0051638A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ШУР становится инициатором и координатором гуманитарных инноваций в местном сообществе</w:t>
      </w:r>
      <w:r w:rsidR="0051638A">
        <w:rPr>
          <w:rFonts w:ascii="Times New Roman" w:hAnsi="Times New Roman" w:cs="Times New Roman"/>
          <w:sz w:val="24"/>
          <w:szCs w:val="24"/>
        </w:rPr>
        <w:t xml:space="preserve"> </w:t>
      </w:r>
      <w:r w:rsidR="00D6582F">
        <w:rPr>
          <w:rFonts w:ascii="Times New Roman" w:hAnsi="Times New Roman" w:cs="Times New Roman"/>
          <w:sz w:val="24"/>
          <w:szCs w:val="24"/>
        </w:rPr>
        <w:t>[3</w:t>
      </w:r>
      <w:r w:rsidR="0051638A" w:rsidRPr="0051638A">
        <w:rPr>
          <w:rFonts w:ascii="Times New Roman" w:hAnsi="Times New Roman" w:cs="Times New Roman"/>
          <w:sz w:val="24"/>
          <w:szCs w:val="24"/>
        </w:rPr>
        <w:t>]</w:t>
      </w:r>
      <w:r w:rsidRPr="00E371E8">
        <w:rPr>
          <w:rFonts w:ascii="Times New Roman" w:hAnsi="Times New Roman" w:cs="Times New Roman"/>
          <w:sz w:val="24"/>
          <w:szCs w:val="24"/>
        </w:rPr>
        <w:t>.</w:t>
      </w:r>
    </w:p>
    <w:p w:rsidR="002A2070" w:rsidRPr="00E371E8" w:rsidRDefault="002A2070" w:rsidP="0051638A">
      <w:pPr>
        <w:pStyle w:val="a3"/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Представляет интерес</w:t>
      </w:r>
      <w:r w:rsidRPr="00E371E8">
        <w:rPr>
          <w:rFonts w:ascii="Times New Roman" w:eastAsia="Calibri" w:hAnsi="Times New Roman" w:cs="Times New Roman"/>
          <w:sz w:val="24"/>
          <w:szCs w:val="24"/>
        </w:rPr>
        <w:t xml:space="preserve"> опыт </w:t>
      </w:r>
      <w:r w:rsidRPr="00E371E8">
        <w:rPr>
          <w:rFonts w:ascii="Times New Roman" w:hAnsi="Times New Roman" w:cs="Times New Roman"/>
          <w:sz w:val="24"/>
          <w:szCs w:val="24"/>
        </w:rPr>
        <w:t xml:space="preserve"> научного осмысления </w:t>
      </w:r>
      <w:r w:rsidRPr="00E371E8">
        <w:rPr>
          <w:rFonts w:ascii="Times New Roman" w:eastAsia="Calibri" w:hAnsi="Times New Roman" w:cs="Times New Roman"/>
          <w:sz w:val="24"/>
          <w:szCs w:val="24"/>
        </w:rPr>
        <w:t>интеграции отечественного и зарубежного опыта формирования экологической культуры молодежи. Е.А.</w:t>
      </w:r>
      <w:r w:rsidR="00674FC1" w:rsidRPr="00E37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eastAsia="Calibri" w:hAnsi="Times New Roman" w:cs="Times New Roman"/>
          <w:sz w:val="24"/>
          <w:szCs w:val="24"/>
        </w:rPr>
        <w:t>Рипачева определяет три модели возможной интеграции:</w:t>
      </w:r>
    </w:p>
    <w:p w:rsidR="002A2070" w:rsidRPr="00E371E8" w:rsidRDefault="002A2070" w:rsidP="0051638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Pr="00E37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eastAsia="Calibri" w:hAnsi="Times New Roman" w:cs="Times New Roman"/>
          <w:i/>
          <w:sz w:val="24"/>
          <w:szCs w:val="24"/>
        </w:rPr>
        <w:t>модель копирования</w:t>
      </w:r>
      <w:r w:rsidRPr="00E371E8">
        <w:rPr>
          <w:rFonts w:ascii="Times New Roman" w:eastAsia="Calibri" w:hAnsi="Times New Roman" w:cs="Times New Roman"/>
          <w:sz w:val="24"/>
          <w:szCs w:val="24"/>
        </w:rPr>
        <w:t xml:space="preserve"> (репродукции), </w:t>
      </w:r>
    </w:p>
    <w:p w:rsidR="002A2070" w:rsidRPr="00E371E8" w:rsidRDefault="002A2070" w:rsidP="0051638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- </w:t>
      </w:r>
      <w:r w:rsidRPr="00E371E8">
        <w:rPr>
          <w:rFonts w:ascii="Times New Roman" w:eastAsia="Calibri" w:hAnsi="Times New Roman" w:cs="Times New Roman"/>
          <w:i/>
          <w:sz w:val="24"/>
          <w:szCs w:val="24"/>
        </w:rPr>
        <w:t>модель взаимообогащения</w:t>
      </w:r>
      <w:r w:rsidRPr="00E371E8">
        <w:rPr>
          <w:rFonts w:ascii="Times New Roman" w:eastAsia="Calibri" w:hAnsi="Times New Roman" w:cs="Times New Roman"/>
          <w:sz w:val="24"/>
          <w:szCs w:val="24"/>
        </w:rPr>
        <w:t xml:space="preserve"> (взаимодополнения)</w:t>
      </w:r>
      <w:r w:rsidRPr="00E371E8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51638A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- </w:t>
      </w:r>
      <w:r w:rsidRPr="00E371E8">
        <w:rPr>
          <w:rFonts w:ascii="Times New Roman" w:eastAsia="Calibri" w:hAnsi="Times New Roman" w:cs="Times New Roman"/>
          <w:i/>
          <w:sz w:val="24"/>
          <w:szCs w:val="24"/>
        </w:rPr>
        <w:t>модель творческого</w:t>
      </w:r>
      <w:r w:rsidRPr="00E371E8">
        <w:rPr>
          <w:rFonts w:ascii="Times New Roman" w:eastAsia="Calibri" w:hAnsi="Times New Roman" w:cs="Times New Roman"/>
          <w:sz w:val="24"/>
          <w:szCs w:val="24"/>
        </w:rPr>
        <w:t xml:space="preserve"> (креативного) развития. Промежуточным между первой и второй моделями является адаптационный вариант интеграции</w:t>
      </w:r>
      <w:r w:rsidR="0051638A" w:rsidRPr="0051638A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D6582F">
        <w:rPr>
          <w:rFonts w:ascii="Times New Roman" w:eastAsia="Calibri" w:hAnsi="Times New Roman" w:cs="Times New Roman"/>
          <w:sz w:val="24"/>
          <w:szCs w:val="24"/>
        </w:rPr>
        <w:t>14</w:t>
      </w:r>
      <w:r w:rsidR="0051638A" w:rsidRPr="0051638A">
        <w:rPr>
          <w:rFonts w:ascii="Times New Roman" w:eastAsia="Calibri" w:hAnsi="Times New Roman" w:cs="Times New Roman"/>
          <w:sz w:val="24"/>
          <w:szCs w:val="24"/>
        </w:rPr>
        <w:t>]</w:t>
      </w:r>
      <w:r w:rsidRPr="00E371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2070" w:rsidRPr="00E371E8" w:rsidRDefault="002A2070" w:rsidP="0051638A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В 2014-2015 гг.  получил развитие  российско-австрийский проект по оценке деятельности образовательной организации в направлении  экологического образования для </w:t>
      </w:r>
      <w:r w:rsidRPr="00E371E8">
        <w:rPr>
          <w:rFonts w:ascii="Times New Roman" w:hAnsi="Times New Roman" w:cs="Times New Roman"/>
          <w:sz w:val="24"/>
          <w:szCs w:val="24"/>
        </w:rPr>
        <w:lastRenderedPageBreak/>
        <w:t>устойчивого развития; это проект «Школьный экологический сертификат», участниками которого стали  образовательные организации дошкольного, школьного и дополнительного образования Санкт-Петербурга.  Данный проект может быть отнесен к третьей модели интеграции – творческого (креативного) развития.</w:t>
      </w:r>
    </w:p>
    <w:p w:rsidR="002A2070" w:rsidRPr="00E371E8" w:rsidRDefault="002A2070" w:rsidP="0051638A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Cs/>
          <w:sz w:val="24"/>
          <w:szCs w:val="24"/>
        </w:rPr>
        <w:t>Цель проекта: с</w:t>
      </w:r>
      <w:r w:rsidRPr="00E371E8">
        <w:rPr>
          <w:rFonts w:ascii="Times New Roman" w:hAnsi="Times New Roman" w:cs="Times New Roman"/>
          <w:sz w:val="24"/>
          <w:szCs w:val="24"/>
        </w:rPr>
        <w:t>оздание условий для устойчивого развития экологической культуры в образовательной организации как составляющей системы качества ее работы; разработка и адаптация критериев оценки качества работы образовательной организации в области развития ее эколого-образовательной среды.</w:t>
      </w:r>
    </w:p>
    <w:p w:rsidR="002A2070" w:rsidRPr="00E371E8" w:rsidRDefault="002A2070" w:rsidP="0051638A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Экологическая сертификация в системе образования предполагает подтверждение деятельности образовательной организации по принципам экологического менеджмента, механизмам «зеленой экономики», идеям устойчивого развития.</w:t>
      </w:r>
    </w:p>
    <w:p w:rsidR="002A2070" w:rsidRPr="000D6665" w:rsidRDefault="002A2070" w:rsidP="007A3A05">
      <w:pPr>
        <w:spacing w:after="0" w:line="360" w:lineRule="auto"/>
        <w:ind w:left="-567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71E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Применительно к системе образования наиболее востребованы две сертифицируемые системы менеджмента:</w:t>
      </w:r>
      <w:r w:rsidR="007A3A05" w:rsidRPr="007A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A3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менеджмента качества (сертифицируется на соответствие требованиям стандарта ГОСТ ISO 9001-2011</w:t>
      </w:r>
      <w:hyperlink r:id="rId9" w:anchor="cite_note-4" w:history="1"/>
      <w:r w:rsidRPr="007A3A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7A3A05" w:rsidRPr="007A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A3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экологического менеджмента (сертифицируется на соответствие требованиям стандарта ГОСТ ИСО 14001-2007</w:t>
      </w:r>
      <w:hyperlink r:id="rId10" w:anchor="cite_note-5" w:history="1"/>
      <w:r w:rsidR="000A3E52" w:rsidRPr="007A3A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2070" w:rsidRPr="00E371E8" w:rsidRDefault="002A2070" w:rsidP="0051638A">
      <w:pPr>
        <w:shd w:val="clear" w:color="auto" w:fill="FFFFFF"/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371E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Экологический менеджмент  рассматривается как система экологически ориентированного  управления современной организацией. Целью экологического менеджмента является достижение желаемого, возможного и необходимого состояния окружающей среды (в нашем случае </w:t>
      </w:r>
      <w:r w:rsidRPr="00E371E8">
        <w:rPr>
          <w:rFonts w:ascii="Times New Roman" w:hAnsi="Times New Roman" w:cs="Times New Roman"/>
          <w:sz w:val="24"/>
          <w:szCs w:val="24"/>
        </w:rPr>
        <w:t>–</w:t>
      </w:r>
      <w:r w:rsidRPr="00E371E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образовательной среды!) как объекта управления, сведение к минимуму вероятности возникновения проблемных ситуаций и рисков. На это ориентирует и последний глобальный доклад ООН (2014</w:t>
      </w:r>
      <w:r w:rsidR="00674FC1" w:rsidRPr="00E371E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371E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г.) «Обеспечение устойчивого прогресса человечества: уменьшение уязвимости и формирование жизнестойкости»</w:t>
      </w:r>
      <w:r w:rsidRPr="00E371E8">
        <w:rPr>
          <w:rFonts w:ascii="Times New Roman" w:hAnsi="Times New Roman" w:cs="Times New Roman"/>
          <w:sz w:val="24"/>
          <w:szCs w:val="24"/>
        </w:rPr>
        <w:t xml:space="preserve"> [</w:t>
      </w:r>
      <w:r w:rsidR="00D6582F">
        <w:rPr>
          <w:rFonts w:ascii="Times New Roman" w:hAnsi="Times New Roman" w:cs="Times New Roman"/>
          <w:sz w:val="24"/>
          <w:szCs w:val="24"/>
        </w:rPr>
        <w:t>9</w:t>
      </w:r>
      <w:r w:rsidRPr="00E371E8">
        <w:rPr>
          <w:rFonts w:ascii="Times New Roman" w:hAnsi="Times New Roman" w:cs="Times New Roman"/>
          <w:sz w:val="24"/>
          <w:szCs w:val="24"/>
        </w:rPr>
        <w:t xml:space="preserve">].  </w:t>
      </w:r>
      <w:r w:rsidRPr="00E371E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Если «зеленая экономика»  предполагает удовлетворение наших потребностей не в ущерб будущих поколений, то  экономика знаний  утверждает, что основным фактором развития страны (региона, организации) должны стать знания и человеческий капитал.</w:t>
      </w:r>
    </w:p>
    <w:p w:rsidR="002A2070" w:rsidRDefault="002A2070" w:rsidP="0051638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           Системообразующей методологией санкт-петербургской модели экосертификации образовательных организаций стал </w:t>
      </w:r>
      <w:r w:rsidRPr="00E371E8">
        <w:rPr>
          <w:rFonts w:ascii="Times New Roman" w:hAnsi="Times New Roman" w:cs="Times New Roman"/>
          <w:i/>
          <w:sz w:val="24"/>
          <w:szCs w:val="24"/>
        </w:rPr>
        <w:t>средово</w:t>
      </w:r>
      <w:r w:rsidR="00674FC1" w:rsidRPr="00E371E8">
        <w:rPr>
          <w:rFonts w:ascii="Times New Roman" w:hAnsi="Times New Roman" w:cs="Times New Roman"/>
          <w:i/>
          <w:sz w:val="24"/>
          <w:szCs w:val="24"/>
        </w:rPr>
        <w:t>ы</w:t>
      </w:r>
      <w:r w:rsidRPr="00E371E8">
        <w:rPr>
          <w:rFonts w:ascii="Times New Roman" w:hAnsi="Times New Roman" w:cs="Times New Roman"/>
          <w:i/>
          <w:sz w:val="24"/>
          <w:szCs w:val="24"/>
        </w:rPr>
        <w:t>й подход</w:t>
      </w:r>
      <w:r w:rsidRPr="00E371E8">
        <w:rPr>
          <w:rFonts w:ascii="Times New Roman" w:hAnsi="Times New Roman" w:cs="Times New Roman"/>
          <w:sz w:val="24"/>
          <w:szCs w:val="24"/>
        </w:rPr>
        <w:t>.</w:t>
      </w:r>
    </w:p>
    <w:p w:rsidR="007A3A05" w:rsidRPr="00E371E8" w:rsidRDefault="007A3A05" w:rsidP="007A3A05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1 представлена модель экосертификации образовательной организации. </w:t>
      </w:r>
      <w:r w:rsidRPr="00E371E8">
        <w:rPr>
          <w:rFonts w:ascii="Times New Roman" w:hAnsi="Times New Roman" w:cs="Times New Roman"/>
          <w:sz w:val="24"/>
          <w:szCs w:val="24"/>
        </w:rPr>
        <w:t xml:space="preserve">Каждый из </w:t>
      </w:r>
      <w:r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E371E8">
        <w:rPr>
          <w:rFonts w:ascii="Times New Roman" w:hAnsi="Times New Roman" w:cs="Times New Roman"/>
          <w:sz w:val="24"/>
          <w:szCs w:val="24"/>
        </w:rPr>
        <w:t>критериев может быть раскрыт через серию показателей.</w:t>
      </w:r>
    </w:p>
    <w:p w:rsidR="007A3A05" w:rsidRPr="00E371E8" w:rsidRDefault="007A3A05" w:rsidP="0051638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Pr="001007E2" w:rsidRDefault="002A2070" w:rsidP="0051638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958F8">
        <w:rPr>
          <w:rFonts w:ascii="Times New Roman" w:hAnsi="Times New Roman" w:cs="Times New Roman"/>
          <w:b/>
          <w:sz w:val="24"/>
          <w:szCs w:val="24"/>
        </w:rPr>
        <w:object w:dxaOrig="7331" w:dyaOrig="5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57.25pt" o:ole="">
            <v:imagedata r:id="rId11" o:title=""/>
          </v:shape>
          <o:OLEObject Type="Embed" ProgID="PowerPoint.Slide.12" ShapeID="_x0000_i1025" DrawAspect="Content" ObjectID="_1559378445" r:id="rId12"/>
        </w:object>
      </w:r>
    </w:p>
    <w:p w:rsidR="000A3E52" w:rsidRDefault="000D6665" w:rsidP="0051638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3C6">
        <w:rPr>
          <w:rFonts w:ascii="Times New Roman" w:hAnsi="Times New Roman" w:cs="Times New Roman"/>
          <w:b/>
          <w:sz w:val="24"/>
          <w:szCs w:val="24"/>
        </w:rPr>
        <w:t>Рис. 1</w:t>
      </w:r>
      <w:r w:rsidR="007243C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Модель экосертификации в </w:t>
      </w:r>
      <w:r w:rsidRPr="00E371E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71E8">
        <w:rPr>
          <w:rFonts w:ascii="Times New Roman" w:hAnsi="Times New Roman" w:cs="Times New Roman"/>
          <w:sz w:val="24"/>
          <w:szCs w:val="24"/>
        </w:rPr>
        <w:t xml:space="preserve"> «Школьный экологический сертификат»</w:t>
      </w:r>
    </w:p>
    <w:p w:rsidR="000D6665" w:rsidRDefault="000D6665" w:rsidP="0051638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Pr="00E371E8" w:rsidRDefault="002A2070" w:rsidP="0051638A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В процессе обсуждения критериев и показателей экосертификации в  семи фокус-группах были определены следующие  положения:</w:t>
      </w:r>
    </w:p>
    <w:p w:rsidR="002A2070" w:rsidRPr="00E371E8" w:rsidRDefault="002A2070" w:rsidP="0051638A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ab/>
        <w:t>1.</w:t>
      </w:r>
      <w:r w:rsidRPr="00E371E8">
        <w:rPr>
          <w:rFonts w:ascii="Times New Roman" w:hAnsi="Times New Roman"/>
          <w:sz w:val="24"/>
          <w:szCs w:val="24"/>
        </w:rPr>
        <w:t xml:space="preserve"> Многие критерии и показатели экологической сертификации  уже реализуются в отдельных образовательных организациях Санкт-Петербурга, но осуществляются отдельными энтузиастами, как правило, педагогами-биологами, химиками, географами, педагогами дополнительного образования;</w:t>
      </w:r>
    </w:p>
    <w:p w:rsidR="002A2070" w:rsidRPr="00E371E8" w:rsidRDefault="002A2070" w:rsidP="0051638A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ab/>
        <w:t>2. Критерий «Управление и менеджмент» в плоскости экологического менеджмента, зеленой экономики, экономики знаний в практике образовательных учреждений Санкт-Петербурга только начинает осмысливаться и делать первые шаги;</w:t>
      </w:r>
    </w:p>
    <w:p w:rsidR="002A2070" w:rsidRPr="00E371E8" w:rsidRDefault="002A2070" w:rsidP="0051638A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ab/>
        <w:t>3. Концепция и практика реализации проекта  представляет интерес для дальнейшего распространения опыта (диссеминации) в других образовательных организациях города; целесообразно данный материал включить в  профессиональный модуль повышения квалификации педагогов «Интеграция отечественного и зарубежного опыта»;</w:t>
      </w:r>
    </w:p>
    <w:p w:rsidR="002A2070" w:rsidRPr="00E371E8" w:rsidRDefault="002A2070" w:rsidP="0051638A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ab/>
        <w:t>4. Представляется перспективным проведение конкурса образовательных организаций по критериям (показателям) экосертификации и последующей выд</w:t>
      </w:r>
      <w:r w:rsidR="00674FC1" w:rsidRPr="00E371E8">
        <w:rPr>
          <w:rFonts w:ascii="Times New Roman" w:hAnsi="Times New Roman" w:cs="Times New Roman"/>
          <w:sz w:val="24"/>
          <w:szCs w:val="24"/>
        </w:rPr>
        <w:t>ачей экологического сертификата;</w:t>
      </w:r>
    </w:p>
    <w:p w:rsidR="002A2070" w:rsidRPr="00E371E8" w:rsidRDefault="002A2070" w:rsidP="000D6665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5. Образовательная организация-победитель конкурса «Школьный экологический сертификат» может претендовать на статус  педагогической лаборатории или ресурсного центра по практической апробации разработанной петербургской модели.</w:t>
      </w:r>
    </w:p>
    <w:p w:rsidR="007A3A05" w:rsidRDefault="007A3A05" w:rsidP="004D015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6665" w:rsidRPr="007A3A05" w:rsidRDefault="000D6665" w:rsidP="004D015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A05">
        <w:rPr>
          <w:rFonts w:ascii="Times New Roman" w:hAnsi="Times New Roman" w:cs="Times New Roman"/>
          <w:sz w:val="24"/>
          <w:szCs w:val="24"/>
        </w:rPr>
        <w:lastRenderedPageBreak/>
        <w:t>Важнейшее условие эффективного экологического образования для устойчивого развития</w:t>
      </w:r>
      <w:r w:rsidR="004D015E" w:rsidRPr="007A3A05">
        <w:rPr>
          <w:rFonts w:ascii="Times New Roman" w:hAnsi="Times New Roman" w:cs="Times New Roman"/>
          <w:sz w:val="24"/>
          <w:szCs w:val="24"/>
        </w:rPr>
        <w:t xml:space="preserve"> </w:t>
      </w:r>
      <w:r w:rsidR="00CD4E93" w:rsidRPr="007A3A05">
        <w:rPr>
          <w:rFonts w:ascii="Times New Roman" w:hAnsi="Times New Roman" w:cs="Times New Roman"/>
          <w:sz w:val="24"/>
          <w:szCs w:val="24"/>
        </w:rPr>
        <w:t>–</w:t>
      </w:r>
      <w:r w:rsidR="004D015E" w:rsidRPr="007A3A05">
        <w:rPr>
          <w:rFonts w:ascii="Times New Roman" w:hAnsi="Times New Roman" w:cs="Times New Roman"/>
          <w:sz w:val="24"/>
          <w:szCs w:val="24"/>
        </w:rPr>
        <w:t xml:space="preserve"> </w:t>
      </w:r>
      <w:r w:rsidR="00CD4E93" w:rsidRPr="007A3A05">
        <w:rPr>
          <w:rFonts w:ascii="Times New Roman" w:hAnsi="Times New Roman" w:cs="Times New Roman"/>
          <w:sz w:val="24"/>
          <w:szCs w:val="24"/>
        </w:rPr>
        <w:t>высокий уровень экологической компетентности педагогов.</w:t>
      </w:r>
    </w:p>
    <w:p w:rsidR="002A2070" w:rsidRPr="00E371E8" w:rsidRDefault="00CD4E93" w:rsidP="00CD4E93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Pr="00E371E8">
        <w:rPr>
          <w:rFonts w:ascii="Times New Roman" w:hAnsi="Times New Roman" w:cs="Times New Roman"/>
          <w:sz w:val="24"/>
          <w:szCs w:val="24"/>
        </w:rPr>
        <w:t>«Учитель, которого не будет. Страсти по профессиональному стандарту»</w:t>
      </w:r>
      <w:r>
        <w:rPr>
          <w:rFonts w:ascii="Times New Roman" w:hAnsi="Times New Roman" w:cs="Times New Roman"/>
          <w:sz w:val="24"/>
          <w:szCs w:val="24"/>
        </w:rPr>
        <w:t xml:space="preserve"> профессор</w:t>
      </w:r>
      <w:r w:rsidRPr="00E371E8">
        <w:rPr>
          <w:rFonts w:ascii="Times New Roman" w:hAnsi="Times New Roman" w:cs="Times New Roman"/>
          <w:sz w:val="24"/>
          <w:szCs w:val="24"/>
        </w:rPr>
        <w:t xml:space="preserve"> И.Д.</w:t>
      </w:r>
      <w:r>
        <w:rPr>
          <w:rFonts w:ascii="Times New Roman" w:hAnsi="Times New Roman" w:cs="Times New Roman"/>
          <w:sz w:val="24"/>
          <w:szCs w:val="24"/>
        </w:rPr>
        <w:t xml:space="preserve"> Фрумин, научный руководитель </w:t>
      </w:r>
      <w:r w:rsidR="003573AB" w:rsidRPr="003573AB">
        <w:rPr>
          <w:rFonts w:ascii="Times New Roman" w:hAnsi="Times New Roman" w:cs="Times New Roman"/>
          <w:sz w:val="24"/>
          <w:szCs w:val="24"/>
        </w:rPr>
        <w:t>Института образования НИУ ВШЭ</w:t>
      </w:r>
      <w:r w:rsidR="003573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анализирует особенности профессиональной деятельности современного учителя </w:t>
      </w:r>
      <w:r w:rsidRPr="00CD4E93">
        <w:rPr>
          <w:rFonts w:ascii="Times New Roman" w:hAnsi="Times New Roman" w:cs="Times New Roman"/>
          <w:sz w:val="24"/>
          <w:szCs w:val="24"/>
        </w:rPr>
        <w:t>[</w:t>
      </w:r>
      <w:r w:rsidR="00D6582F">
        <w:rPr>
          <w:rFonts w:ascii="Times New Roman" w:hAnsi="Times New Roman" w:cs="Times New Roman"/>
          <w:sz w:val="24"/>
          <w:szCs w:val="24"/>
        </w:rPr>
        <w:t>16</w:t>
      </w:r>
      <w:r w:rsidRPr="00CD4E9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7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070" w:rsidRPr="00E371E8" w:rsidRDefault="00CD4E93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согласиться с целым рядом</w:t>
      </w:r>
      <w:r w:rsidR="002A2070" w:rsidRPr="00E371E8">
        <w:rPr>
          <w:rFonts w:ascii="Times New Roman" w:hAnsi="Times New Roman" w:cs="Times New Roman"/>
          <w:sz w:val="24"/>
          <w:szCs w:val="24"/>
        </w:rPr>
        <w:t xml:space="preserve"> положений, выдвинутых И.Д.</w:t>
      </w:r>
      <w:r>
        <w:rPr>
          <w:rFonts w:ascii="Times New Roman" w:hAnsi="Times New Roman" w:cs="Times New Roman"/>
          <w:sz w:val="24"/>
          <w:szCs w:val="24"/>
        </w:rPr>
        <w:t xml:space="preserve"> Фруминым, а именно</w:t>
      </w:r>
      <w:r w:rsidR="002A2070" w:rsidRPr="00E371E8">
        <w:rPr>
          <w:rFonts w:ascii="Times New Roman" w:hAnsi="Times New Roman" w:cs="Times New Roman"/>
          <w:sz w:val="24"/>
          <w:szCs w:val="24"/>
        </w:rPr>
        <w:t>: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CD4E93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Ожидания к профессии учите</w:t>
      </w:r>
      <w:r w:rsidR="00CD4E93">
        <w:rPr>
          <w:rFonts w:ascii="Times New Roman" w:hAnsi="Times New Roman" w:cs="Times New Roman"/>
          <w:sz w:val="24"/>
          <w:szCs w:val="24"/>
        </w:rPr>
        <w:t>ля обозначены следующим образом</w:t>
      </w:r>
      <w:r w:rsidRPr="00E371E8">
        <w:rPr>
          <w:rFonts w:ascii="Times New Roman" w:hAnsi="Times New Roman" w:cs="Times New Roman"/>
          <w:sz w:val="24"/>
          <w:szCs w:val="24"/>
        </w:rPr>
        <w:t>:</w:t>
      </w:r>
      <w:r w:rsidR="00CD4E93">
        <w:rPr>
          <w:rFonts w:ascii="Times New Roman" w:hAnsi="Times New Roman" w:cs="Times New Roman"/>
          <w:sz w:val="24"/>
          <w:szCs w:val="24"/>
        </w:rPr>
        <w:t xml:space="preserve"> «</w:t>
      </w:r>
      <w:r w:rsidRPr="00E371E8">
        <w:rPr>
          <w:rFonts w:ascii="Times New Roman" w:hAnsi="Times New Roman" w:cs="Times New Roman"/>
          <w:sz w:val="24"/>
          <w:szCs w:val="24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решений…»;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CD4E93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Произошла значительная диверсификация аудитории профессиональной деятельности учителя: работа в условиях реализации п</w:t>
      </w:r>
      <w:r w:rsidR="00CD4E93">
        <w:rPr>
          <w:rFonts w:ascii="Times New Roman" w:hAnsi="Times New Roman" w:cs="Times New Roman"/>
          <w:sz w:val="24"/>
          <w:szCs w:val="24"/>
        </w:rPr>
        <w:t>рограмм инклюзивного образования; п</w:t>
      </w:r>
      <w:r w:rsidRPr="00E371E8">
        <w:rPr>
          <w:rFonts w:ascii="Times New Roman" w:hAnsi="Times New Roman" w:cs="Times New Roman"/>
          <w:sz w:val="24"/>
          <w:szCs w:val="24"/>
        </w:rPr>
        <w:t>реподавания русского языка учащимися, для которых он не является родным; работа с учащимис</w:t>
      </w:r>
      <w:r w:rsidR="00CD4E93">
        <w:rPr>
          <w:rFonts w:ascii="Times New Roman" w:hAnsi="Times New Roman" w:cs="Times New Roman"/>
          <w:sz w:val="24"/>
          <w:szCs w:val="24"/>
        </w:rPr>
        <w:t>я, имеющими проблемы в развитии</w:t>
      </w:r>
      <w:r w:rsidRPr="00E371E8">
        <w:rPr>
          <w:rFonts w:ascii="Times New Roman" w:hAnsi="Times New Roman" w:cs="Times New Roman"/>
          <w:sz w:val="24"/>
          <w:szCs w:val="24"/>
        </w:rPr>
        <w:t>; работа с одаренными учащимися; работа с девиантными, зависимыми, социально запущенными и социально уязвимыми учащимися, имеющими серьезные отклонения в поведении;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7243C6">
        <w:rPr>
          <w:rFonts w:ascii="Times New Roman" w:hAnsi="Times New Roman" w:cs="Times New Roman"/>
          <w:sz w:val="24"/>
          <w:szCs w:val="24"/>
        </w:rPr>
        <w:t xml:space="preserve"> Важная компетенция – г</w:t>
      </w:r>
      <w:r w:rsidR="00CD4E93">
        <w:rPr>
          <w:rFonts w:ascii="Times New Roman" w:hAnsi="Times New Roman" w:cs="Times New Roman"/>
          <w:sz w:val="24"/>
          <w:szCs w:val="24"/>
        </w:rPr>
        <w:t>отовность современных</w:t>
      </w:r>
      <w:r w:rsidRPr="00E371E8">
        <w:rPr>
          <w:rFonts w:ascii="Times New Roman" w:hAnsi="Times New Roman" w:cs="Times New Roman"/>
          <w:sz w:val="24"/>
          <w:szCs w:val="24"/>
        </w:rPr>
        <w:t xml:space="preserve"> педагогов «учить всех без исключения детей»;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CD4E93">
        <w:rPr>
          <w:rFonts w:ascii="Times New Roman" w:hAnsi="Times New Roman" w:cs="Times New Roman"/>
          <w:sz w:val="24"/>
          <w:szCs w:val="24"/>
        </w:rPr>
        <w:t xml:space="preserve"> </w:t>
      </w:r>
      <w:r w:rsidR="007243C6">
        <w:rPr>
          <w:rFonts w:ascii="Times New Roman" w:hAnsi="Times New Roman" w:cs="Times New Roman"/>
          <w:sz w:val="24"/>
          <w:szCs w:val="24"/>
        </w:rPr>
        <w:t>Происходит р</w:t>
      </w:r>
      <w:r w:rsidRPr="00E371E8">
        <w:rPr>
          <w:rFonts w:ascii="Times New Roman" w:hAnsi="Times New Roman" w:cs="Times New Roman"/>
          <w:sz w:val="24"/>
          <w:szCs w:val="24"/>
        </w:rPr>
        <w:t>асширение  списка педагогических компетенций компетенциями психологически</w:t>
      </w:r>
      <w:r w:rsidR="001F775F">
        <w:rPr>
          <w:rFonts w:ascii="Times New Roman" w:hAnsi="Times New Roman" w:cs="Times New Roman"/>
          <w:sz w:val="24"/>
          <w:szCs w:val="24"/>
        </w:rPr>
        <w:t>ми, коррекционными (специально-</w:t>
      </w:r>
      <w:r w:rsidRPr="00E371E8">
        <w:rPr>
          <w:rFonts w:ascii="Times New Roman" w:hAnsi="Times New Roman" w:cs="Times New Roman"/>
          <w:sz w:val="24"/>
          <w:szCs w:val="24"/>
        </w:rPr>
        <w:t>педагогическими, информационными и др.</w:t>
      </w:r>
      <w:r w:rsidR="00CD4E93">
        <w:rPr>
          <w:rFonts w:ascii="Times New Roman" w:hAnsi="Times New Roman" w:cs="Times New Roman"/>
          <w:sz w:val="24"/>
          <w:szCs w:val="24"/>
        </w:rPr>
        <w:t>)</w:t>
      </w:r>
      <w:r w:rsidRPr="00E371E8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CD4E93">
        <w:rPr>
          <w:rFonts w:ascii="Times New Roman" w:hAnsi="Times New Roman" w:cs="Times New Roman"/>
          <w:sz w:val="24"/>
          <w:szCs w:val="24"/>
        </w:rPr>
        <w:t xml:space="preserve"> </w:t>
      </w:r>
      <w:r w:rsidR="007243C6">
        <w:rPr>
          <w:rFonts w:ascii="Times New Roman" w:hAnsi="Times New Roman" w:cs="Times New Roman"/>
          <w:sz w:val="24"/>
          <w:szCs w:val="24"/>
        </w:rPr>
        <w:t>Список</w:t>
      </w:r>
      <w:r w:rsidRPr="00E371E8">
        <w:rPr>
          <w:rFonts w:ascii="Times New Roman" w:hAnsi="Times New Roman" w:cs="Times New Roman"/>
          <w:sz w:val="24"/>
          <w:szCs w:val="24"/>
        </w:rPr>
        <w:t xml:space="preserve"> необходимых компетенций </w:t>
      </w:r>
      <w:r w:rsidR="007243C6">
        <w:rPr>
          <w:rFonts w:ascii="Times New Roman" w:hAnsi="Times New Roman" w:cs="Times New Roman"/>
          <w:sz w:val="24"/>
          <w:szCs w:val="24"/>
        </w:rPr>
        <w:t xml:space="preserve">нацелен </w:t>
      </w:r>
      <w:r w:rsidRPr="00E371E8">
        <w:rPr>
          <w:rFonts w:ascii="Times New Roman" w:hAnsi="Times New Roman" w:cs="Times New Roman"/>
          <w:sz w:val="24"/>
          <w:szCs w:val="24"/>
        </w:rPr>
        <w:t>не столько на отдельного педагога, сколько на педагогическую группу</w:t>
      </w:r>
      <w:r w:rsidR="00CD4E93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команду.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Последнее положение поддерживается нами особенно: не конкретный педагог, а именно педагогическая команда способна создать образовательную среду качественного эффективного образования – образования для устойчивого развития.</w:t>
      </w:r>
    </w:p>
    <w:p w:rsidR="002A2070" w:rsidRPr="00E371E8" w:rsidRDefault="002A2070" w:rsidP="00CD4E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Однако  применительно к профессиональной деятельности учителей экологии уже в настоящее время фрагментарно р</w:t>
      </w:r>
      <w:r w:rsidR="001F775F">
        <w:rPr>
          <w:rFonts w:ascii="Times New Roman" w:hAnsi="Times New Roman" w:cs="Times New Roman"/>
          <w:sz w:val="24"/>
          <w:szCs w:val="24"/>
        </w:rPr>
        <w:t>еализуется отмеченные положения</w:t>
      </w:r>
      <w:r w:rsidRPr="00E371E8">
        <w:rPr>
          <w:rFonts w:ascii="Times New Roman" w:hAnsi="Times New Roman" w:cs="Times New Roman"/>
          <w:sz w:val="24"/>
          <w:szCs w:val="24"/>
        </w:rPr>
        <w:t>, а в дальнейшем (при переходе ФГОС к 10-11 классу, где введен базовый курс  экологии) прогнозируется дальнейшее развитие данных профессиональных компетенций.</w:t>
      </w:r>
    </w:p>
    <w:p w:rsidR="002A2070" w:rsidRPr="00E371E8" w:rsidRDefault="002A2070" w:rsidP="0051638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      В рамках исследования, проводимого НИИ ОО Р</w:t>
      </w:r>
      <w:r w:rsidR="001F775F">
        <w:rPr>
          <w:rFonts w:ascii="Times New Roman" w:hAnsi="Times New Roman" w:cs="Times New Roman"/>
          <w:sz w:val="24"/>
          <w:szCs w:val="24"/>
        </w:rPr>
        <w:t>ГПУ им. А.И.Герцена в 2014 году</w:t>
      </w:r>
      <w:r w:rsidRPr="00E371E8">
        <w:rPr>
          <w:rFonts w:ascii="Times New Roman" w:hAnsi="Times New Roman" w:cs="Times New Roman"/>
          <w:sz w:val="24"/>
          <w:szCs w:val="24"/>
        </w:rPr>
        <w:t xml:space="preserve"> получен ряд интересных законо</w:t>
      </w:r>
      <w:r w:rsidR="004D015E">
        <w:rPr>
          <w:rFonts w:ascii="Times New Roman" w:hAnsi="Times New Roman" w:cs="Times New Roman"/>
          <w:sz w:val="24"/>
          <w:szCs w:val="24"/>
        </w:rPr>
        <w:t>мерностей, касающихся учителей-</w:t>
      </w:r>
      <w:r w:rsidRPr="00E371E8">
        <w:rPr>
          <w:rFonts w:ascii="Times New Roman" w:hAnsi="Times New Roman" w:cs="Times New Roman"/>
          <w:sz w:val="24"/>
          <w:szCs w:val="24"/>
        </w:rPr>
        <w:t>предметников и их методических подходов:</w:t>
      </w:r>
    </w:p>
    <w:p w:rsidR="002A2070" w:rsidRPr="00E371E8" w:rsidRDefault="002A2070" w:rsidP="001F77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1.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По-прежнему, как и многие годы ранее, большинство учителей ориентированы на такие образовательные результат</w:t>
      </w:r>
      <w:r w:rsidR="004D015E">
        <w:rPr>
          <w:rFonts w:ascii="Times New Roman" w:hAnsi="Times New Roman" w:cs="Times New Roman"/>
          <w:sz w:val="24"/>
          <w:szCs w:val="24"/>
        </w:rPr>
        <w:t>ы как</w:t>
      </w:r>
      <w:r w:rsidRPr="00E371E8">
        <w:rPr>
          <w:rFonts w:ascii="Times New Roman" w:hAnsi="Times New Roman" w:cs="Times New Roman"/>
          <w:sz w:val="24"/>
          <w:szCs w:val="24"/>
        </w:rPr>
        <w:t>: усвоение учащимися предметных знаний; высокие результаты ЕГЭ; высо</w:t>
      </w:r>
      <w:r w:rsidR="004D015E">
        <w:rPr>
          <w:rFonts w:ascii="Times New Roman" w:hAnsi="Times New Roman" w:cs="Times New Roman"/>
          <w:sz w:val="24"/>
          <w:szCs w:val="24"/>
        </w:rPr>
        <w:t>кий процент успеваемости (</w:t>
      </w:r>
      <w:r w:rsidRPr="00E371E8">
        <w:rPr>
          <w:rFonts w:ascii="Times New Roman" w:hAnsi="Times New Roman" w:cs="Times New Roman"/>
          <w:sz w:val="24"/>
          <w:szCs w:val="24"/>
        </w:rPr>
        <w:t>раньше, мы данную тенденцию ус</w:t>
      </w:r>
      <w:r w:rsidR="004D015E">
        <w:rPr>
          <w:rFonts w:ascii="Times New Roman" w:hAnsi="Times New Roman" w:cs="Times New Roman"/>
          <w:sz w:val="24"/>
          <w:szCs w:val="24"/>
        </w:rPr>
        <w:t xml:space="preserve">ловно называли </w:t>
      </w:r>
      <w:r w:rsidR="004D015E">
        <w:rPr>
          <w:rFonts w:ascii="Times New Roman" w:hAnsi="Times New Roman" w:cs="Times New Roman"/>
          <w:sz w:val="24"/>
          <w:szCs w:val="24"/>
        </w:rPr>
        <w:lastRenderedPageBreak/>
        <w:t>«процентоманией»</w:t>
      </w:r>
      <w:r w:rsidRPr="00E371E8">
        <w:rPr>
          <w:rFonts w:ascii="Times New Roman" w:hAnsi="Times New Roman" w:cs="Times New Roman"/>
          <w:sz w:val="24"/>
          <w:szCs w:val="24"/>
        </w:rPr>
        <w:t>: получить высокие количест</w:t>
      </w:r>
      <w:r w:rsidR="004D015E">
        <w:rPr>
          <w:rFonts w:ascii="Times New Roman" w:hAnsi="Times New Roman" w:cs="Times New Roman"/>
          <w:sz w:val="24"/>
          <w:szCs w:val="24"/>
        </w:rPr>
        <w:t>венные показатели, не анализируя</w:t>
      </w:r>
      <w:r w:rsidRPr="00E371E8">
        <w:rPr>
          <w:rFonts w:ascii="Times New Roman" w:hAnsi="Times New Roman" w:cs="Times New Roman"/>
          <w:sz w:val="24"/>
          <w:szCs w:val="24"/>
        </w:rPr>
        <w:t>, что за этими цифрами стоит!);</w:t>
      </w:r>
    </w:p>
    <w:p w:rsidR="002A2070" w:rsidRPr="00E371E8" w:rsidRDefault="002A2070" w:rsidP="001F77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2.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Среди негативных сторон ш</w:t>
      </w:r>
      <w:r w:rsidR="004D015E">
        <w:rPr>
          <w:rFonts w:ascii="Times New Roman" w:hAnsi="Times New Roman" w:cs="Times New Roman"/>
          <w:sz w:val="24"/>
          <w:szCs w:val="24"/>
        </w:rPr>
        <w:t>кольной жизни учащиеся отмечают</w:t>
      </w:r>
      <w:r w:rsidRPr="00E371E8">
        <w:rPr>
          <w:rFonts w:ascii="Times New Roman" w:hAnsi="Times New Roman" w:cs="Times New Roman"/>
          <w:sz w:val="24"/>
          <w:szCs w:val="24"/>
        </w:rPr>
        <w:t xml:space="preserve">: невозможность что-либо изменить в школе </w:t>
      </w:r>
      <w:r w:rsidR="004D015E">
        <w:rPr>
          <w:rFonts w:ascii="Times New Roman" w:hAnsi="Times New Roman" w:cs="Times New Roman"/>
          <w:sz w:val="24"/>
          <w:szCs w:val="24"/>
        </w:rPr>
        <w:t xml:space="preserve">– </w:t>
      </w:r>
      <w:r w:rsidRPr="00E371E8">
        <w:rPr>
          <w:rFonts w:ascii="Times New Roman" w:hAnsi="Times New Roman" w:cs="Times New Roman"/>
          <w:sz w:val="24"/>
          <w:szCs w:val="24"/>
        </w:rPr>
        <w:t>5</w:t>
      </w:r>
      <w:r w:rsidR="004D015E">
        <w:rPr>
          <w:rFonts w:ascii="Times New Roman" w:hAnsi="Times New Roman" w:cs="Times New Roman"/>
          <w:sz w:val="24"/>
          <w:szCs w:val="24"/>
        </w:rPr>
        <w:t>6 % (</w:t>
      </w:r>
      <w:r w:rsidRPr="00E371E8">
        <w:rPr>
          <w:rFonts w:ascii="Times New Roman" w:hAnsi="Times New Roman" w:cs="Times New Roman"/>
          <w:sz w:val="24"/>
          <w:szCs w:val="24"/>
        </w:rPr>
        <w:t>в 1988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году этот показатель – 33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%); мало интересных кружков, клубов и секций для старшеклассников – 32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 (ранее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34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%); мало интересных мероприятий в школе, классе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27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 (ранее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32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 xml:space="preserve">%); бездушие, незаинтересованность учителей </w:t>
      </w:r>
      <w:r w:rsidR="004D015E">
        <w:rPr>
          <w:rFonts w:ascii="Times New Roman" w:hAnsi="Times New Roman" w:cs="Times New Roman"/>
          <w:sz w:val="24"/>
          <w:szCs w:val="24"/>
        </w:rPr>
        <w:t xml:space="preserve">– </w:t>
      </w:r>
      <w:r w:rsidRPr="00E371E8">
        <w:rPr>
          <w:rFonts w:ascii="Times New Roman" w:hAnsi="Times New Roman" w:cs="Times New Roman"/>
          <w:sz w:val="24"/>
          <w:szCs w:val="24"/>
        </w:rPr>
        <w:t>27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 (ранее</w:t>
      </w:r>
      <w:r w:rsidR="004D015E">
        <w:rPr>
          <w:rFonts w:ascii="Times New Roman" w:hAnsi="Times New Roman" w:cs="Times New Roman"/>
          <w:sz w:val="24"/>
          <w:szCs w:val="24"/>
        </w:rPr>
        <w:t xml:space="preserve"> – </w:t>
      </w:r>
      <w:r w:rsidRPr="00E371E8">
        <w:rPr>
          <w:rFonts w:ascii="Times New Roman" w:hAnsi="Times New Roman" w:cs="Times New Roman"/>
          <w:sz w:val="24"/>
          <w:szCs w:val="24"/>
        </w:rPr>
        <w:t>16</w:t>
      </w:r>
      <w:r w:rsidR="004D015E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2A2070" w:rsidRPr="00E371E8" w:rsidRDefault="002A2070" w:rsidP="001F77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3.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Каждого пятого школьника (20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%) в 1980-х гг. и 21% современных старшеклассников ничего не привлекает в изучаемых дисциплинах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ни сам предмет, ни учебник, ни личност</w:t>
      </w:r>
      <w:r w:rsidR="007243C6">
        <w:rPr>
          <w:rFonts w:ascii="Times New Roman" w:hAnsi="Times New Roman" w:cs="Times New Roman"/>
          <w:sz w:val="24"/>
          <w:szCs w:val="24"/>
        </w:rPr>
        <w:t>ь учителя</w:t>
      </w:r>
      <w:r w:rsidR="004D015E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1F77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4.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Значительно различаются ведущие мотивы обучения в современной школе с т</w:t>
      </w:r>
      <w:r w:rsidR="004D015E">
        <w:rPr>
          <w:rFonts w:ascii="Times New Roman" w:hAnsi="Times New Roman" w:cs="Times New Roman"/>
          <w:sz w:val="24"/>
          <w:szCs w:val="24"/>
        </w:rPr>
        <w:t>очки зрения учителей и учеников</w:t>
      </w:r>
      <w:r w:rsidRPr="00E371E8">
        <w:rPr>
          <w:rFonts w:ascii="Times New Roman" w:hAnsi="Times New Roman" w:cs="Times New Roman"/>
          <w:sz w:val="24"/>
          <w:szCs w:val="24"/>
        </w:rPr>
        <w:t>: по мнению учителей</w:t>
      </w:r>
      <w:r w:rsidR="004D015E">
        <w:rPr>
          <w:rFonts w:ascii="Times New Roman" w:hAnsi="Times New Roman" w:cs="Times New Roman"/>
          <w:sz w:val="24"/>
          <w:szCs w:val="24"/>
        </w:rPr>
        <w:t>,</w:t>
      </w:r>
      <w:r w:rsidRPr="00E371E8">
        <w:rPr>
          <w:rFonts w:ascii="Times New Roman" w:hAnsi="Times New Roman" w:cs="Times New Roman"/>
          <w:sz w:val="24"/>
          <w:szCs w:val="24"/>
        </w:rPr>
        <w:t xml:space="preserve"> преобладают внешние мотивы обучения (это важно для их родителей (54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%), без образования сегодня нельзя прожить (35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%); по мнению учеников, в основе обучения присутствуют  как внешние мотивы (без образования сегодня нельзя прожить (68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%), так и внутренние (хотят быть образованными людьми (62</w:t>
      </w:r>
      <w:r w:rsidR="004D015E">
        <w:rPr>
          <w:rFonts w:ascii="Times New Roman" w:hAnsi="Times New Roman" w:cs="Times New Roman"/>
          <w:sz w:val="24"/>
          <w:szCs w:val="24"/>
        </w:rPr>
        <w:t xml:space="preserve"> %), хотят получать знания</w:t>
      </w:r>
      <w:r w:rsidRPr="00E371E8">
        <w:rPr>
          <w:rFonts w:ascii="Times New Roman" w:hAnsi="Times New Roman" w:cs="Times New Roman"/>
          <w:sz w:val="24"/>
          <w:szCs w:val="24"/>
        </w:rPr>
        <w:t>, полезные для будущей профессии (49</w:t>
      </w:r>
      <w:r w:rsidR="004D015E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2A2070" w:rsidRPr="00E371E8" w:rsidRDefault="002A2070" w:rsidP="001F775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5.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Разительно отличается позиция учителей и школьников по отн</w:t>
      </w:r>
      <w:r w:rsidR="004D015E">
        <w:rPr>
          <w:rFonts w:ascii="Times New Roman" w:hAnsi="Times New Roman" w:cs="Times New Roman"/>
          <w:sz w:val="24"/>
          <w:szCs w:val="24"/>
        </w:rPr>
        <w:t>ошению к свободе выбора в школе</w:t>
      </w:r>
      <w:r w:rsidRPr="00E371E8">
        <w:rPr>
          <w:rFonts w:ascii="Times New Roman" w:hAnsi="Times New Roman" w:cs="Times New Roman"/>
          <w:sz w:val="24"/>
          <w:szCs w:val="24"/>
        </w:rPr>
        <w:t>: учителя декларируют свободу выбора учащихся в жизни школы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60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%, школьники определяют эту «свободу» только в 16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%; свобода</w:t>
      </w:r>
      <w:r w:rsidR="004D015E">
        <w:rPr>
          <w:rFonts w:ascii="Times New Roman" w:hAnsi="Times New Roman" w:cs="Times New Roman"/>
          <w:sz w:val="24"/>
          <w:szCs w:val="24"/>
        </w:rPr>
        <w:t xml:space="preserve"> выбора в проектной деятельности</w:t>
      </w:r>
      <w:r w:rsidRPr="00E371E8">
        <w:rPr>
          <w:rFonts w:ascii="Times New Roman" w:hAnsi="Times New Roman" w:cs="Times New Roman"/>
          <w:sz w:val="24"/>
          <w:szCs w:val="24"/>
        </w:rPr>
        <w:t>: учителя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50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%, школьники</w:t>
      </w:r>
      <w:r w:rsidR="004D015E">
        <w:rPr>
          <w:rFonts w:ascii="Times New Roman" w:hAnsi="Times New Roman" w:cs="Times New Roman"/>
          <w:sz w:val="24"/>
          <w:szCs w:val="24"/>
        </w:rPr>
        <w:t xml:space="preserve"> – </w:t>
      </w:r>
      <w:r w:rsidRPr="00E371E8">
        <w:rPr>
          <w:rFonts w:ascii="Times New Roman" w:hAnsi="Times New Roman" w:cs="Times New Roman"/>
          <w:sz w:val="24"/>
          <w:szCs w:val="24"/>
        </w:rPr>
        <w:t>13</w:t>
      </w:r>
      <w:r w:rsidR="004D015E">
        <w:rPr>
          <w:rFonts w:ascii="Times New Roman" w:hAnsi="Times New Roman" w:cs="Times New Roman"/>
          <w:sz w:val="24"/>
          <w:szCs w:val="24"/>
        </w:rPr>
        <w:t xml:space="preserve"> %; свобода выбора в научно-исследовательской деятельности</w:t>
      </w:r>
      <w:r w:rsidRPr="00E371E8">
        <w:rPr>
          <w:rFonts w:ascii="Times New Roman" w:hAnsi="Times New Roman" w:cs="Times New Roman"/>
          <w:sz w:val="24"/>
          <w:szCs w:val="24"/>
        </w:rPr>
        <w:t>: учител</w:t>
      </w:r>
      <w:r w:rsidR="004D015E">
        <w:rPr>
          <w:rFonts w:ascii="Times New Roman" w:hAnsi="Times New Roman" w:cs="Times New Roman"/>
          <w:sz w:val="24"/>
          <w:szCs w:val="24"/>
        </w:rPr>
        <w:t xml:space="preserve">я – </w:t>
      </w:r>
      <w:r w:rsidRPr="00E371E8">
        <w:rPr>
          <w:rFonts w:ascii="Times New Roman" w:hAnsi="Times New Roman" w:cs="Times New Roman"/>
          <w:sz w:val="24"/>
          <w:szCs w:val="24"/>
        </w:rPr>
        <w:t>42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%, школьники</w:t>
      </w:r>
      <w:r w:rsidR="004D015E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13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%</w:t>
      </w:r>
      <w:r w:rsidR="004D015E">
        <w:rPr>
          <w:rFonts w:ascii="Times New Roman" w:hAnsi="Times New Roman" w:cs="Times New Roman"/>
          <w:sz w:val="24"/>
          <w:szCs w:val="24"/>
        </w:rPr>
        <w:t xml:space="preserve"> </w:t>
      </w:r>
      <w:r w:rsidR="004D015E" w:rsidRPr="004D015E">
        <w:rPr>
          <w:rFonts w:ascii="Times New Roman" w:hAnsi="Times New Roman" w:cs="Times New Roman"/>
          <w:sz w:val="24"/>
          <w:szCs w:val="24"/>
        </w:rPr>
        <w:t>[</w:t>
      </w:r>
      <w:r w:rsidR="00D6582F">
        <w:rPr>
          <w:rFonts w:ascii="Times New Roman" w:hAnsi="Times New Roman" w:cs="Times New Roman"/>
          <w:sz w:val="24"/>
          <w:szCs w:val="24"/>
        </w:rPr>
        <w:t>13</w:t>
      </w:r>
      <w:r w:rsidR="004D015E" w:rsidRPr="004D015E">
        <w:rPr>
          <w:rFonts w:ascii="Times New Roman" w:hAnsi="Times New Roman" w:cs="Times New Roman"/>
          <w:sz w:val="24"/>
          <w:szCs w:val="24"/>
        </w:rPr>
        <w:t>]</w:t>
      </w:r>
      <w:r w:rsidRPr="00E371E8">
        <w:rPr>
          <w:rFonts w:ascii="Times New Roman" w:hAnsi="Times New Roman" w:cs="Times New Roman"/>
          <w:sz w:val="24"/>
          <w:szCs w:val="24"/>
        </w:rPr>
        <w:t>.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Фрагментарные ис</w:t>
      </w:r>
      <w:r w:rsidR="004D015E">
        <w:rPr>
          <w:rFonts w:ascii="Times New Roman" w:hAnsi="Times New Roman" w:cs="Times New Roman"/>
          <w:sz w:val="24"/>
          <w:szCs w:val="24"/>
        </w:rPr>
        <w:t>следования  владения учителями-</w:t>
      </w:r>
      <w:r w:rsidRPr="00E371E8">
        <w:rPr>
          <w:rFonts w:ascii="Times New Roman" w:hAnsi="Times New Roman" w:cs="Times New Roman"/>
          <w:sz w:val="24"/>
          <w:szCs w:val="24"/>
        </w:rPr>
        <w:t>предметниками методологическими и</w:t>
      </w:r>
      <w:r w:rsidR="001F775F">
        <w:rPr>
          <w:rFonts w:ascii="Times New Roman" w:hAnsi="Times New Roman" w:cs="Times New Roman"/>
          <w:sz w:val="24"/>
          <w:szCs w:val="24"/>
        </w:rPr>
        <w:t xml:space="preserve"> общепедагогическими (не частно </w:t>
      </w:r>
      <w:r w:rsidRPr="00E371E8">
        <w:rPr>
          <w:rFonts w:ascii="Times New Roman" w:hAnsi="Times New Roman" w:cs="Times New Roman"/>
          <w:sz w:val="24"/>
          <w:szCs w:val="24"/>
        </w:rPr>
        <w:t>методическими!) показывают в основном их поверхностный, часто декларативный характер. Эти  тенденции  проявлялись  в 90-е годы прошлого столетия, и наблюдаются сейчас.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Попытаемся проанализировать некоторые результаты последних исследований, проведенных на кафедре педагогики окружающей среды, безопаснос</w:t>
      </w:r>
      <w:r w:rsidR="003A7A94">
        <w:rPr>
          <w:rFonts w:ascii="Times New Roman" w:hAnsi="Times New Roman" w:cs="Times New Roman"/>
          <w:sz w:val="24"/>
          <w:szCs w:val="24"/>
        </w:rPr>
        <w:t>ти и здоровья человека СПбАППО.</w:t>
      </w:r>
    </w:p>
    <w:p w:rsidR="002A2070" w:rsidRPr="00E371E8" w:rsidRDefault="003A7A94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обще</w:t>
      </w:r>
      <w:r w:rsidR="002A2070" w:rsidRPr="00E371E8">
        <w:rPr>
          <w:rFonts w:ascii="Times New Roman" w:hAnsi="Times New Roman" w:cs="Times New Roman"/>
          <w:sz w:val="24"/>
          <w:szCs w:val="24"/>
        </w:rPr>
        <w:t>культурными и общепрофессиональными компетенциями учителя экологии оцениваются по направлению профессиональн</w:t>
      </w:r>
      <w:r w:rsidR="001F775F">
        <w:rPr>
          <w:rFonts w:ascii="Times New Roman" w:hAnsi="Times New Roman" w:cs="Times New Roman"/>
          <w:sz w:val="24"/>
          <w:szCs w:val="24"/>
        </w:rPr>
        <w:t>ых компетенций (ПК) в следующем виде</w:t>
      </w:r>
      <w:r w:rsidR="002A2070" w:rsidRPr="00E371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ПК-1 </w:t>
      </w:r>
      <w:r w:rsidR="001F775F">
        <w:rPr>
          <w:rFonts w:ascii="Times New Roman" w:hAnsi="Times New Roman" w:cs="Times New Roman"/>
          <w:sz w:val="24"/>
          <w:szCs w:val="24"/>
        </w:rPr>
        <w:t xml:space="preserve">– </w:t>
      </w:r>
      <w:r w:rsidRPr="00E371E8">
        <w:rPr>
          <w:rFonts w:ascii="Times New Roman" w:hAnsi="Times New Roman" w:cs="Times New Roman"/>
          <w:sz w:val="24"/>
          <w:szCs w:val="24"/>
        </w:rPr>
        <w:t>Готовность к созданию развивающей предметной среды</w:t>
      </w:r>
      <w:r w:rsidR="001F775F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ПК-2</w:t>
      </w:r>
      <w:r w:rsidR="001F775F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Готовность к использованию инноваций в методике преподавания учебного предмета (дисциплины)</w:t>
      </w:r>
      <w:r w:rsidR="001F775F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ПК-3</w:t>
      </w:r>
      <w:r w:rsidR="001F775F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Г</w:t>
      </w:r>
      <w:r w:rsidR="001F775F">
        <w:rPr>
          <w:rFonts w:ascii="Times New Roman" w:hAnsi="Times New Roman" w:cs="Times New Roman"/>
          <w:sz w:val="24"/>
          <w:szCs w:val="24"/>
        </w:rPr>
        <w:t>отовность к научно-</w:t>
      </w:r>
      <w:r w:rsidRPr="00E371E8">
        <w:rPr>
          <w:rFonts w:ascii="Times New Roman" w:hAnsi="Times New Roman" w:cs="Times New Roman"/>
          <w:sz w:val="24"/>
          <w:szCs w:val="24"/>
        </w:rPr>
        <w:t>исследовательской работе в области методики обучения и воспитания</w:t>
      </w:r>
      <w:r w:rsidR="001F775F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lastRenderedPageBreak/>
        <w:t>ПК-4 –</w:t>
      </w:r>
      <w:r w:rsidR="001F775F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Готовность к проектной деятельности в системе  непрерывного  образования</w:t>
      </w:r>
      <w:r w:rsidR="001F775F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ПК-5</w:t>
      </w:r>
      <w:r w:rsidR="001F775F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Г</w:t>
      </w:r>
      <w:r w:rsidR="001F775F">
        <w:rPr>
          <w:rFonts w:ascii="Times New Roman" w:hAnsi="Times New Roman" w:cs="Times New Roman"/>
          <w:sz w:val="24"/>
          <w:szCs w:val="24"/>
        </w:rPr>
        <w:t>отовность к учебно-</w:t>
      </w:r>
      <w:r w:rsidRPr="00E371E8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 w:rsidR="001F775F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ПК-6</w:t>
      </w:r>
      <w:r w:rsidR="001F775F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Готовность к организации мониторинга и оцениванию образовательных результатов</w:t>
      </w:r>
      <w:r w:rsidR="001F775F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BB2F2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ПК-7</w:t>
      </w:r>
      <w:r w:rsidR="001F775F">
        <w:rPr>
          <w:rFonts w:ascii="Times New Roman" w:hAnsi="Times New Roman" w:cs="Times New Roman"/>
          <w:sz w:val="24"/>
          <w:szCs w:val="24"/>
        </w:rPr>
        <w:t xml:space="preserve"> –</w:t>
      </w:r>
      <w:r w:rsidRPr="00E371E8">
        <w:rPr>
          <w:rFonts w:ascii="Times New Roman" w:hAnsi="Times New Roman" w:cs="Times New Roman"/>
          <w:sz w:val="24"/>
          <w:szCs w:val="24"/>
        </w:rPr>
        <w:t xml:space="preserve"> Готовнос</w:t>
      </w:r>
      <w:r w:rsidR="001F775F">
        <w:rPr>
          <w:rFonts w:ascii="Times New Roman" w:hAnsi="Times New Roman" w:cs="Times New Roman"/>
          <w:sz w:val="24"/>
          <w:szCs w:val="24"/>
        </w:rPr>
        <w:t>ть к организации информационно-</w:t>
      </w:r>
      <w:r w:rsidRPr="00E371E8">
        <w:rPr>
          <w:rFonts w:ascii="Times New Roman" w:hAnsi="Times New Roman" w:cs="Times New Roman"/>
          <w:sz w:val="24"/>
          <w:szCs w:val="24"/>
        </w:rPr>
        <w:t>образовательной среды (Алексеев С.В., Алексашина И.Ю.)</w:t>
      </w:r>
      <w:r w:rsidR="001F775F">
        <w:rPr>
          <w:rFonts w:ascii="Times New Roman" w:hAnsi="Times New Roman" w:cs="Times New Roman"/>
          <w:sz w:val="24"/>
          <w:szCs w:val="24"/>
        </w:rPr>
        <w:t>.</w:t>
      </w:r>
    </w:p>
    <w:p w:rsidR="00A97CEB" w:rsidRDefault="002A2070" w:rsidP="00A97CE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 xml:space="preserve">Мини-исследование по оценке указанных компетенций в группе </w:t>
      </w:r>
      <w:r w:rsidR="001F775F" w:rsidRPr="001F775F">
        <w:rPr>
          <w:rFonts w:ascii="Times New Roman" w:hAnsi="Times New Roman" w:cs="Times New Roman"/>
          <w:sz w:val="24"/>
          <w:szCs w:val="24"/>
        </w:rPr>
        <w:t xml:space="preserve">45 педагогов, проходивших </w:t>
      </w:r>
      <w:r w:rsidR="001F775F">
        <w:rPr>
          <w:rFonts w:ascii="Times New Roman" w:hAnsi="Times New Roman" w:cs="Times New Roman"/>
          <w:sz w:val="24"/>
          <w:szCs w:val="24"/>
        </w:rPr>
        <w:t>профессиональную переподготовку и повышение</w:t>
      </w:r>
      <w:r w:rsidR="001F775F" w:rsidRPr="00E371E8">
        <w:rPr>
          <w:rFonts w:ascii="Times New Roman" w:hAnsi="Times New Roman" w:cs="Times New Roman"/>
          <w:sz w:val="24"/>
          <w:szCs w:val="24"/>
        </w:rPr>
        <w:t xml:space="preserve"> квалификации по направлению «Педагогика окружающей среды (Эколо</w:t>
      </w:r>
      <w:r w:rsidR="001F775F">
        <w:rPr>
          <w:rFonts w:ascii="Times New Roman" w:hAnsi="Times New Roman" w:cs="Times New Roman"/>
          <w:sz w:val="24"/>
          <w:szCs w:val="24"/>
        </w:rPr>
        <w:t xml:space="preserve">гия)» </w:t>
      </w:r>
      <w:r w:rsidR="001F7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75F" w:rsidRPr="001F775F">
        <w:rPr>
          <w:rFonts w:ascii="Times New Roman" w:hAnsi="Times New Roman" w:cs="Times New Roman"/>
          <w:sz w:val="24"/>
          <w:szCs w:val="24"/>
        </w:rPr>
        <w:t>и 12 магистров,</w:t>
      </w:r>
      <w:r w:rsidR="001F7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75F">
        <w:rPr>
          <w:rFonts w:ascii="Times New Roman" w:hAnsi="Times New Roman" w:cs="Times New Roman"/>
          <w:sz w:val="24"/>
          <w:szCs w:val="24"/>
        </w:rPr>
        <w:t>дают следующие показатели</w:t>
      </w:r>
      <w:r w:rsidR="00A97CEB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Pr="00E371E8">
        <w:rPr>
          <w:rFonts w:ascii="Times New Roman" w:hAnsi="Times New Roman" w:cs="Times New Roman"/>
          <w:sz w:val="24"/>
          <w:szCs w:val="24"/>
        </w:rPr>
        <w:t>:</w:t>
      </w:r>
    </w:p>
    <w:p w:rsidR="002A2070" w:rsidRPr="00E371E8" w:rsidRDefault="00A97CEB" w:rsidP="00A97CE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C6">
        <w:rPr>
          <w:rFonts w:ascii="Times New Roman" w:hAnsi="Times New Roman" w:cs="Times New Roman"/>
          <w:b/>
          <w:sz w:val="24"/>
          <w:szCs w:val="24"/>
        </w:rPr>
        <w:t>Таблица 2.</w:t>
      </w:r>
      <w:r>
        <w:rPr>
          <w:rFonts w:ascii="Times New Roman" w:hAnsi="Times New Roman" w:cs="Times New Roman"/>
          <w:sz w:val="24"/>
          <w:szCs w:val="24"/>
        </w:rPr>
        <w:t xml:space="preserve"> Самооценка профессиональных компетенций </w:t>
      </w:r>
      <w:r w:rsidR="002A2070" w:rsidRPr="00E37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педагогами-экологами</w:t>
      </w:r>
    </w:p>
    <w:tbl>
      <w:tblPr>
        <w:tblStyle w:val="a4"/>
        <w:tblW w:w="0" w:type="auto"/>
        <w:tblInd w:w="-318" w:type="dxa"/>
        <w:tblLook w:val="04A0"/>
      </w:tblPr>
      <w:tblGrid>
        <w:gridCol w:w="3011"/>
        <w:gridCol w:w="4786"/>
        <w:gridCol w:w="1985"/>
      </w:tblGrid>
      <w:tr w:rsidR="001F775F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Доминантные примеры в преподавании экологических дисциплин (курсов)</w:t>
            </w:r>
          </w:p>
        </w:tc>
        <w:tc>
          <w:tcPr>
            <w:tcW w:w="1985" w:type="dxa"/>
          </w:tcPr>
          <w:p w:rsidR="001F775F" w:rsidRDefault="001F775F" w:rsidP="001F775F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по 10-балльной системе</w:t>
            </w:r>
          </w:p>
        </w:tc>
      </w:tr>
      <w:tr w:rsidR="001F775F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Готовность к созданию развивающей предметной среды</w:t>
            </w:r>
          </w:p>
        </w:tc>
        <w:tc>
          <w:tcPr>
            <w:tcW w:w="4786" w:type="dxa"/>
          </w:tcPr>
          <w:p w:rsidR="001F775F" w:rsidRPr="003A7A94" w:rsidRDefault="00A97CEB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</w:t>
            </w:r>
            <w:r w:rsidR="001F775F" w:rsidRPr="003A7A94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изучению экологических курсов, курсов по устойчивому развитию;</w:t>
            </w:r>
          </w:p>
          <w:p w:rsidR="001F775F" w:rsidRPr="003A7A94" w:rsidRDefault="00A97CEB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</w:t>
            </w:r>
            <w:r w:rsidR="001F775F" w:rsidRPr="003A7A94">
              <w:rPr>
                <w:rFonts w:ascii="Times New Roman" w:hAnsi="Times New Roman" w:cs="Times New Roman"/>
                <w:sz w:val="24"/>
                <w:szCs w:val="24"/>
              </w:rPr>
              <w:t xml:space="preserve"> всех компонентов предметной среды (начиная, с оформления аудитории, класса и заканчивая, создание УМК по предмету).</w:t>
            </w:r>
          </w:p>
        </w:tc>
        <w:tc>
          <w:tcPr>
            <w:tcW w:w="1985" w:type="dxa"/>
          </w:tcPr>
          <w:p w:rsidR="001F775F" w:rsidRDefault="001F775F" w:rsidP="001F775F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</w:tr>
      <w:tr w:rsidR="001F775F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Готовность к использованию инноваций в методике преподавания учебного предмета (дисциплины)</w:t>
            </w: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Знание информации об инновациях и инновационных продуктах в области экологии;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Методическая готовность к  внедрению инноваций в образовательный процесс;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Наличие мотивов на инновационную деятельность в школе.</w:t>
            </w:r>
          </w:p>
        </w:tc>
        <w:tc>
          <w:tcPr>
            <w:tcW w:w="1985" w:type="dxa"/>
          </w:tcPr>
          <w:p w:rsidR="001F775F" w:rsidRPr="003B4E84" w:rsidRDefault="001F775F" w:rsidP="001F775F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F775F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Готовность к научно- исследовательской работе в области методики обучения и воспитания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 xml:space="preserve">- Руководство исследовательскими работами и проектами школьников с дальнейшим участием в олимпиадах и конкурсах разного уровня (от школьного </w:t>
            </w:r>
            <w:r w:rsidR="003A7A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до международного);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Проведение рефлексии и самообследования собственной  профессиональной деятельности;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Написание научных статей по осмыслению опыта или инноваций в преподавании экологических курсов.</w:t>
            </w:r>
          </w:p>
        </w:tc>
        <w:tc>
          <w:tcPr>
            <w:tcW w:w="1985" w:type="dxa"/>
          </w:tcPr>
          <w:p w:rsidR="001F775F" w:rsidRPr="003B4E84" w:rsidRDefault="001F775F" w:rsidP="001F775F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1F775F" w:rsidRPr="003B4E84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Готовность к проектной деятельности в системе  непрерывного  образования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международных, </w:t>
            </w:r>
            <w:r w:rsidR="003A7A94">
              <w:rPr>
                <w:rFonts w:ascii="Times New Roman" w:hAnsi="Times New Roman" w:cs="Times New Roman"/>
                <w:sz w:val="24"/>
                <w:szCs w:val="24"/>
              </w:rPr>
              <w:t>российских и городских эколого-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проектах (например, в СПб: «Подготовка экосоветников в школе», «Школьный экологический сертификат» и др.</w:t>
            </w:r>
            <w:r w:rsidR="00A97C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3A7A94">
              <w:rPr>
                <w:rFonts w:ascii="Times New Roman" w:hAnsi="Times New Roman" w:cs="Times New Roman"/>
                <w:sz w:val="24"/>
                <w:szCs w:val="24"/>
              </w:rPr>
              <w:t>нициация и организация эколого-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проектов в урочной и внеурочной деятельности, на отделениях 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образования;</w:t>
            </w:r>
          </w:p>
          <w:p w:rsidR="001F775F" w:rsidRPr="003A7A94" w:rsidRDefault="003A7A94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</w:t>
            </w:r>
            <w:r w:rsidR="001F775F" w:rsidRPr="003A7A94">
              <w:rPr>
                <w:rFonts w:ascii="Times New Roman" w:hAnsi="Times New Roman" w:cs="Times New Roman"/>
                <w:sz w:val="24"/>
                <w:szCs w:val="24"/>
              </w:rPr>
              <w:t>оводство самостоятельной работой школьников в период их работы в рамках индивидуальных образовательных проектов.</w:t>
            </w:r>
          </w:p>
        </w:tc>
        <w:tc>
          <w:tcPr>
            <w:tcW w:w="1985" w:type="dxa"/>
          </w:tcPr>
          <w:p w:rsidR="001F775F" w:rsidRPr="003B4E84" w:rsidRDefault="001F775F" w:rsidP="001F775F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9,0</w:t>
            </w:r>
          </w:p>
        </w:tc>
      </w:tr>
      <w:tr w:rsidR="001F775F" w:rsidRPr="003B4E84" w:rsidTr="003A7A94">
        <w:tc>
          <w:tcPr>
            <w:tcW w:w="3011" w:type="dxa"/>
          </w:tcPr>
          <w:p w:rsidR="001F775F" w:rsidRPr="003A7A94" w:rsidRDefault="003A7A94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учебно-</w:t>
            </w:r>
            <w:r w:rsidR="001F775F" w:rsidRPr="003A7A9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Оптимальное сочетание традиционных и инновационных форм обучения экологии;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образовательном процессе интерактивных технологий и ИКТ;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</w:t>
            </w:r>
            <w:r w:rsidR="003A7A94">
              <w:rPr>
                <w:rFonts w:ascii="Times New Roman" w:hAnsi="Times New Roman" w:cs="Times New Roman"/>
                <w:sz w:val="24"/>
                <w:szCs w:val="24"/>
              </w:rPr>
              <w:t>ательном процессе новые учебно-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методические комплексы (УМК);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образовательном процессе диалоговых форм обучения, технологий практической  деятельности, организации экскурсий, походов и экспедиций и др.</w:t>
            </w:r>
          </w:p>
        </w:tc>
        <w:tc>
          <w:tcPr>
            <w:tcW w:w="1985" w:type="dxa"/>
          </w:tcPr>
          <w:p w:rsidR="001F775F" w:rsidRPr="003B4E84" w:rsidRDefault="001F775F" w:rsidP="001F775F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F775F" w:rsidRPr="003B4E84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Готовность к организации мониторинга и оцениванию образовательных результатов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Участие в городском мониторинге качества образования (по показателям здоровья, безопасности, выполнения СанПиНов, пришкольных территорий и др.);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Внедрение форм «формирующего оценивания» как средства стимулирования мотивации к получению конечного результата;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Оптимальное сочетание количественных и качественных методов оценки достигаемых образовательных результатов;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Использование методов гуманитарной экспертизы.</w:t>
            </w:r>
          </w:p>
        </w:tc>
        <w:tc>
          <w:tcPr>
            <w:tcW w:w="1985" w:type="dxa"/>
          </w:tcPr>
          <w:p w:rsidR="001F775F" w:rsidRPr="003B4E84" w:rsidRDefault="001F775F" w:rsidP="001F775F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F775F" w:rsidRPr="003B4E84" w:rsidTr="003A7A94">
        <w:tc>
          <w:tcPr>
            <w:tcW w:w="3011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Готовнос</w:t>
            </w:r>
            <w:r w:rsidR="003A7A94" w:rsidRPr="003A7A94">
              <w:rPr>
                <w:rFonts w:ascii="Times New Roman" w:hAnsi="Times New Roman" w:cs="Times New Roman"/>
                <w:sz w:val="24"/>
                <w:szCs w:val="24"/>
              </w:rPr>
              <w:t>ть к организации информационно-</w:t>
            </w: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</w:p>
        </w:tc>
        <w:tc>
          <w:tcPr>
            <w:tcW w:w="4786" w:type="dxa"/>
          </w:tcPr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Широкое использование интернет- технологий в методике обучения экологии;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Опыт участия в дистантном обучении по экологическим курсам;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Поддержка экологической страницы школьного сайта.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Профессиональное использование информационных ресурсов в методике обучения экологии;</w:t>
            </w:r>
          </w:p>
          <w:p w:rsidR="001F775F" w:rsidRPr="003A7A94" w:rsidRDefault="001F775F" w:rsidP="001F775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4">
              <w:rPr>
                <w:rFonts w:ascii="Times New Roman" w:hAnsi="Times New Roman" w:cs="Times New Roman"/>
                <w:sz w:val="24"/>
                <w:szCs w:val="24"/>
              </w:rPr>
              <w:t>- Создание собственных информационных эколого- образовательных ресурсов.</w:t>
            </w:r>
          </w:p>
        </w:tc>
        <w:tc>
          <w:tcPr>
            <w:tcW w:w="1985" w:type="dxa"/>
          </w:tcPr>
          <w:p w:rsidR="001F775F" w:rsidRPr="003B4E84" w:rsidRDefault="001F775F" w:rsidP="001F775F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2A2070" w:rsidRDefault="002A2070" w:rsidP="003A7A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Наибольший рейтинг имеют компетенции, связанные с организацией про</w:t>
      </w:r>
      <w:r w:rsidR="003A7A94">
        <w:rPr>
          <w:rFonts w:ascii="Times New Roman" w:hAnsi="Times New Roman" w:cs="Times New Roman"/>
          <w:sz w:val="24"/>
          <w:szCs w:val="24"/>
        </w:rPr>
        <w:t>ектной  (</w:t>
      </w:r>
      <w:r w:rsidRPr="00E371E8">
        <w:rPr>
          <w:rFonts w:ascii="Times New Roman" w:hAnsi="Times New Roman" w:cs="Times New Roman"/>
          <w:sz w:val="24"/>
          <w:szCs w:val="24"/>
        </w:rPr>
        <w:t xml:space="preserve">9,0) и исследовательской деятельности (8,5). </w:t>
      </w:r>
      <w:r w:rsidRPr="00A97CEB">
        <w:rPr>
          <w:rFonts w:ascii="Times New Roman" w:hAnsi="Times New Roman" w:cs="Times New Roman"/>
          <w:sz w:val="24"/>
          <w:szCs w:val="24"/>
        </w:rPr>
        <w:t>В меньшей степени проявляются компетенции, связанные с организацией информационной среды учебного предмета (7,5); тем не менее</w:t>
      </w:r>
      <w:r w:rsidR="003A7A94" w:rsidRPr="00A97CEB">
        <w:rPr>
          <w:rFonts w:ascii="Times New Roman" w:hAnsi="Times New Roman" w:cs="Times New Roman"/>
          <w:sz w:val="24"/>
          <w:szCs w:val="24"/>
        </w:rPr>
        <w:t>,</w:t>
      </w:r>
      <w:r w:rsidRPr="00A97CEB">
        <w:rPr>
          <w:rFonts w:ascii="Times New Roman" w:hAnsi="Times New Roman" w:cs="Times New Roman"/>
          <w:sz w:val="24"/>
          <w:szCs w:val="24"/>
        </w:rPr>
        <w:t xml:space="preserve"> для</w:t>
      </w:r>
      <w:r w:rsidRPr="00E371E8">
        <w:rPr>
          <w:rFonts w:ascii="Times New Roman" w:hAnsi="Times New Roman" w:cs="Times New Roman"/>
          <w:sz w:val="24"/>
          <w:szCs w:val="24"/>
        </w:rPr>
        <w:t xml:space="preserve"> ряда специалистов, особенно педагогов дополнительного образования детей и эти компетенции имеют значимые величины.</w:t>
      </w:r>
    </w:p>
    <w:p w:rsidR="007243C6" w:rsidRPr="005357BA" w:rsidRDefault="007243C6" w:rsidP="003573AB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357BA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Несомненно, образование является одним их ключевых, а с нашей точки зрения, самым важным! механизмом достижения будущего. «Будущее, которого мы хотим» – именно так называется итоговый документ Конференции по устойчивому развитию в Рио-де-Жанейро – «РИО+20».</w:t>
      </w:r>
      <w:r w:rsidRPr="005357BA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</w:p>
    <w:p w:rsidR="007243C6" w:rsidRPr="005357BA" w:rsidRDefault="007243C6" w:rsidP="003573A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357BA">
        <w:rPr>
          <w:rFonts w:ascii="Times New Roman" w:hAnsi="Times New Roman" w:cs="Times New Roman"/>
          <w:color w:val="000000"/>
          <w:spacing w:val="1"/>
          <w:sz w:val="24"/>
          <w:szCs w:val="24"/>
        </w:rPr>
        <w:t>Некоторые результаты исследования педагогов и студентов по принятию тех или иных позиций желаемого будущего и желаемого будущего образования приведены ниже</w:t>
      </w:r>
      <w:r w:rsidRPr="005357BA">
        <w:rPr>
          <w:rFonts w:ascii="Times New Roman" w:hAnsi="Times New Roman" w:cs="Times New Roman"/>
          <w:sz w:val="24"/>
          <w:szCs w:val="24"/>
        </w:rPr>
        <w:t xml:space="preserve"> (выборка исследования - 210 педагогов  ОО Санкт-Петербурга и магистрантов  РГПУ им. А.И. Герцена , 2016 г.) </w:t>
      </w:r>
      <w:r w:rsidRPr="005357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(таблицы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</w:t>
      </w:r>
      <w:r w:rsidRPr="005357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Pr="005357BA">
        <w:rPr>
          <w:rFonts w:ascii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7243C6" w:rsidRPr="005357BA" w:rsidRDefault="007243C6" w:rsidP="007243C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</w:pPr>
      <w:r w:rsidRPr="007243C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Таблица 3.</w:t>
      </w:r>
      <w:r w:rsidRPr="005357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Сравнительный анализ признаков будущего и образования для будущего</w:t>
      </w:r>
    </w:p>
    <w:tbl>
      <w:tblPr>
        <w:tblStyle w:val="a4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7243C6" w:rsidRPr="005828B5" w:rsidTr="00617E2B">
        <w:tc>
          <w:tcPr>
            <w:tcW w:w="5244" w:type="dxa"/>
            <w:gridSpan w:val="2"/>
          </w:tcPr>
          <w:p w:rsidR="007243C6" w:rsidRPr="00121628" w:rsidRDefault="007243C6" w:rsidP="00E025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Будущее, которого мы хотим</w:t>
            </w:r>
          </w:p>
        </w:tc>
        <w:tc>
          <w:tcPr>
            <w:tcW w:w="4786" w:type="dxa"/>
            <w:gridSpan w:val="2"/>
          </w:tcPr>
          <w:p w:rsidR="007243C6" w:rsidRPr="00121628" w:rsidRDefault="007243C6" w:rsidP="00E025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Образование, которого мы хотим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Признаки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от общего числа опрощенных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Признаки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от общего числа опрощенных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Мирное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98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Доступное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95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Безопасное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Радостное («игровое»)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95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Счастливое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Качественное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93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Радостное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Вариативное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90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 любимой семьей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83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 любимой профессией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66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Информационно неперегруженное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82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Дружеское окружение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Открытое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Комфортное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Мобильное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68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Экономически обеспеченное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Технологичное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65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Справедливое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Профессиональное 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62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Коммуникативное (дискуссионное)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</w:t>
            </w:r>
          </w:p>
        </w:tc>
      </w:tr>
      <w:tr w:rsidR="007243C6" w:rsidTr="00617E2B">
        <w:tc>
          <w:tcPr>
            <w:tcW w:w="2851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Нелинейное</w:t>
            </w:r>
          </w:p>
        </w:tc>
        <w:tc>
          <w:tcPr>
            <w:tcW w:w="2393" w:type="dxa"/>
          </w:tcPr>
          <w:p w:rsidR="007243C6" w:rsidRPr="00121628" w:rsidRDefault="007243C6" w:rsidP="00E0256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16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</w:t>
            </w:r>
          </w:p>
        </w:tc>
      </w:tr>
    </w:tbl>
    <w:p w:rsidR="00E02566" w:rsidRDefault="00E02566" w:rsidP="00724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43C6" w:rsidRPr="005357BA" w:rsidRDefault="007243C6" w:rsidP="00724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566">
        <w:rPr>
          <w:rFonts w:ascii="Times New Roman" w:hAnsi="Times New Roman" w:cs="Times New Roman"/>
          <w:b/>
          <w:sz w:val="24"/>
          <w:szCs w:val="24"/>
        </w:rPr>
        <w:t xml:space="preserve">Таблица   </w:t>
      </w:r>
      <w:r w:rsidR="00E02566">
        <w:rPr>
          <w:rFonts w:ascii="Times New Roman" w:hAnsi="Times New Roman" w:cs="Times New Roman"/>
          <w:b/>
          <w:sz w:val="24"/>
          <w:szCs w:val="24"/>
        </w:rPr>
        <w:t>4</w:t>
      </w:r>
      <w:r w:rsidRPr="00E02566">
        <w:rPr>
          <w:rFonts w:ascii="Times New Roman" w:hAnsi="Times New Roman" w:cs="Times New Roman"/>
          <w:b/>
          <w:sz w:val="24"/>
          <w:szCs w:val="24"/>
        </w:rPr>
        <w:t>.</w:t>
      </w:r>
      <w:r w:rsidRPr="005357BA">
        <w:rPr>
          <w:rFonts w:ascii="Times New Roman" w:hAnsi="Times New Roman" w:cs="Times New Roman"/>
          <w:sz w:val="24"/>
          <w:szCs w:val="24"/>
        </w:rPr>
        <w:t xml:space="preserve">   Экологическое образование в интересах устойчивого развития:</w:t>
      </w:r>
    </w:p>
    <w:p w:rsidR="007243C6" w:rsidRPr="005357BA" w:rsidRDefault="007243C6" w:rsidP="00724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>оценка нынешнего состояния и взгляд в будущее (в % от общего числа опрошенных)</w:t>
      </w: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4227"/>
        <w:gridCol w:w="2421"/>
        <w:gridCol w:w="2815"/>
      </w:tblGrid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в интересах устойчивого развития: сегодня это реализуется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образование в интересах устойчивого развития: должно реализовываться завтра 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 Базисный учебный план (БУП) введен самостоятельный обязательный учебный предмет «Экология» («Экология и устойчивое развитие», «Экология и ОБЖ»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однопредметная модель ЭОУР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многопредметная модель ЭОУР: экологические знания </w:t>
            </w:r>
            <w:r w:rsidRPr="00535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включены в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всех учебных предметов БУП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«Экологизация» педагогической подготовки предполагает: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экологизацию целей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экологизацию содержания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экологизацию технологий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экологизацию оценки образовательных результатов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подготовка должна содержать обязательный модуль экологической подготовки (для подготовки и повышения квалификации учителей всех предметов) 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 педагогической подготовке широко используется международный опыт: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международных организаций и форумов (ООН, ЮНЕСКО, ВОЗ и др.) 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сайты международных организаций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опыт практической реализации эколого-образовательных проектов и программ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 педагогической подготовке широко используется межрегиональный опыт: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материалы разных регионов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сайты региональных организаций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опыт практической реализации эколого-образовательных проектов и программ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 педагогической практике широко презентуются (диссеминируются) собственные инновационные разработки в области ЭОУР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 педагогической практике широко используются возможности информационной образовательной среды, ИКТ-технологии (электронные учебники, модельные виртуальные эксперименты и исследования и др.).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Высока значимость: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 xml:space="preserve">- курсов внеурочной деятельности экологической направленности 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занятий в дополнительном образовании детей в школе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занятий в дополнительном образовании детей в УДОД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Высока роль общественных эколого-образовательных организаций, волонтерского движения и др.</w:t>
            </w: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243C6" w:rsidTr="00617E2B">
        <w:tc>
          <w:tcPr>
            <w:tcW w:w="567" w:type="dxa"/>
          </w:tcPr>
          <w:p w:rsidR="007243C6" w:rsidRPr="005357BA" w:rsidRDefault="007243C6" w:rsidP="00E0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27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Сформулируйте свой «провокационный» вопрос и попытайтесь на него ответить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Интеграция проблем экологии, здоровья и безопасности – 64%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Больше половины населения страны вообще не знакомо с понятием «устойчивое развитие» - 74%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Необходимо единство ученых по определению самого понятия «экология» как отражение современной науки об окружающей среде -   87%</w:t>
            </w:r>
          </w:p>
        </w:tc>
        <w:tc>
          <w:tcPr>
            <w:tcW w:w="2815" w:type="dxa"/>
          </w:tcPr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Широкое освещение в СМИ громких образовательных мероприятий Года экологии – 95%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Широкое  информирование об инновациях в системе природопользования и  охране окружающей среды РФ – 91%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Открытие всероссийского образовательного портала по ЭОУР – 94%</w:t>
            </w:r>
          </w:p>
          <w:p w:rsidR="007243C6" w:rsidRPr="005357BA" w:rsidRDefault="007243C6" w:rsidP="00E0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BA">
              <w:rPr>
                <w:rFonts w:ascii="Times New Roman" w:hAnsi="Times New Roman" w:cs="Times New Roman"/>
                <w:sz w:val="24"/>
                <w:szCs w:val="24"/>
              </w:rPr>
              <w:t>- Включение заданий экологической проблематики в ЕГЭ выпускников – 51%</w:t>
            </w:r>
          </w:p>
        </w:tc>
      </w:tr>
    </w:tbl>
    <w:p w:rsidR="007243C6" w:rsidRPr="00E371E8" w:rsidRDefault="007243C6" w:rsidP="003A7A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Pr="00E371E8" w:rsidRDefault="002A2070" w:rsidP="00E025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В свое время Айзек Азимов</w:t>
      </w:r>
      <w:r w:rsidR="00E02566">
        <w:rPr>
          <w:rFonts w:ascii="Times New Roman" w:hAnsi="Times New Roman" w:cs="Times New Roman"/>
          <w:sz w:val="24"/>
          <w:szCs w:val="24"/>
        </w:rPr>
        <w:t xml:space="preserve">, </w:t>
      </w:r>
      <w:r w:rsidR="00E02566" w:rsidRPr="003573A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известный </w:t>
      </w:r>
      <w:hyperlink r:id="rId13" w:tooltip="США" w:history="1">
        <w:r w:rsidR="00E02566" w:rsidRPr="00E0256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американский</w:t>
        </w:r>
      </w:hyperlink>
      <w:r w:rsidR="00E02566" w:rsidRPr="00E025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02566" w:rsidRPr="00E02566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писатель-</w:t>
      </w:r>
      <w:hyperlink r:id="rId14" w:tooltip="Научная фантастика" w:history="1">
        <w:r w:rsidR="00E02566" w:rsidRPr="00E0256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фантаст</w:t>
        </w:r>
      </w:hyperlink>
      <w:r w:rsidR="003573AB">
        <w:rPr>
          <w:rFonts w:ascii="Times New Roman" w:hAnsi="Times New Roman" w:cs="Times New Roman"/>
          <w:sz w:val="24"/>
          <w:szCs w:val="24"/>
        </w:rPr>
        <w:t xml:space="preserve"> </w:t>
      </w:r>
      <w:r w:rsidR="00E0256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02566" w:rsidRPr="00E02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популяризатор</w:t>
      </w:r>
      <w:r w:rsidR="00E02566" w:rsidRPr="00E025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Наука" w:history="1">
        <w:r w:rsidR="00E02566" w:rsidRPr="00E0256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науки</w:t>
        </w:r>
      </w:hyperlink>
      <w:r w:rsidR="00E02566" w:rsidRPr="00E0256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02566">
        <w:rPr>
          <w:rFonts w:ascii="Times New Roman" w:hAnsi="Times New Roman" w:cs="Times New Roman"/>
          <w:sz w:val="24"/>
          <w:szCs w:val="24"/>
        </w:rPr>
        <w:t xml:space="preserve"> написал</w:t>
      </w:r>
      <w:r w:rsidRPr="00E371E8">
        <w:rPr>
          <w:rFonts w:ascii="Times New Roman" w:hAnsi="Times New Roman" w:cs="Times New Roman"/>
          <w:sz w:val="24"/>
          <w:szCs w:val="24"/>
        </w:rPr>
        <w:t>:</w:t>
      </w:r>
      <w:r w:rsidR="00E02566">
        <w:rPr>
          <w:rFonts w:ascii="Times New Roman" w:hAnsi="Times New Roman" w:cs="Times New Roman"/>
          <w:sz w:val="24"/>
          <w:szCs w:val="24"/>
        </w:rPr>
        <w:t xml:space="preserve"> «</w:t>
      </w:r>
      <w:r w:rsidRPr="00E371E8">
        <w:rPr>
          <w:rFonts w:ascii="Times New Roman" w:hAnsi="Times New Roman" w:cs="Times New Roman"/>
          <w:sz w:val="24"/>
          <w:szCs w:val="24"/>
        </w:rPr>
        <w:t>Сейчас –</w:t>
      </w:r>
      <w:r w:rsidR="00E02566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как раз то самое время, когда настоящее прямо на наших глазах превращается в будущее»</w:t>
      </w:r>
      <w:r w:rsidR="00E02566">
        <w:rPr>
          <w:rFonts w:ascii="Times New Roman" w:hAnsi="Times New Roman" w:cs="Times New Roman"/>
          <w:sz w:val="24"/>
          <w:szCs w:val="24"/>
        </w:rPr>
        <w:t>.</w:t>
      </w:r>
      <w:r w:rsidRPr="00E371E8">
        <w:rPr>
          <w:rFonts w:ascii="Times New Roman" w:hAnsi="Times New Roman" w:cs="Times New Roman"/>
          <w:sz w:val="24"/>
          <w:szCs w:val="24"/>
        </w:rPr>
        <w:t xml:space="preserve"> В этом отношении </w:t>
      </w:r>
      <w:r w:rsidR="003573AB">
        <w:rPr>
          <w:rFonts w:ascii="Times New Roman" w:hAnsi="Times New Roman" w:cs="Times New Roman"/>
          <w:sz w:val="24"/>
          <w:szCs w:val="24"/>
        </w:rPr>
        <w:t xml:space="preserve">большиме преимсущества имеет </w:t>
      </w:r>
      <w:r w:rsidRPr="00E371E8">
        <w:rPr>
          <w:rFonts w:ascii="Times New Roman" w:hAnsi="Times New Roman" w:cs="Times New Roman"/>
          <w:sz w:val="24"/>
          <w:szCs w:val="24"/>
        </w:rPr>
        <w:t>социальная технология фо</w:t>
      </w:r>
      <w:r w:rsidR="003573AB">
        <w:rPr>
          <w:rFonts w:ascii="Times New Roman" w:hAnsi="Times New Roman" w:cs="Times New Roman"/>
          <w:sz w:val="24"/>
          <w:szCs w:val="24"/>
        </w:rPr>
        <w:t>рсайт</w:t>
      </w:r>
      <w:r w:rsidRPr="00E371E8">
        <w:rPr>
          <w:rFonts w:ascii="Times New Roman" w:hAnsi="Times New Roman" w:cs="Times New Roman"/>
          <w:sz w:val="24"/>
          <w:szCs w:val="24"/>
        </w:rPr>
        <w:t>а. Основные принципы форсайта кратко мож</w:t>
      </w:r>
      <w:r w:rsidR="00E02566">
        <w:rPr>
          <w:rFonts w:ascii="Times New Roman" w:hAnsi="Times New Roman" w:cs="Times New Roman"/>
          <w:sz w:val="24"/>
          <w:szCs w:val="24"/>
        </w:rPr>
        <w:t>но обозначить следующим образом</w:t>
      </w:r>
      <w:r w:rsidRPr="00E371E8">
        <w:rPr>
          <w:rFonts w:ascii="Times New Roman" w:hAnsi="Times New Roman" w:cs="Times New Roman"/>
          <w:sz w:val="24"/>
          <w:szCs w:val="24"/>
        </w:rPr>
        <w:t>:</w:t>
      </w:r>
    </w:p>
    <w:p w:rsidR="002A2070" w:rsidRPr="00E371E8" w:rsidRDefault="002A2070" w:rsidP="00E025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E02566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Будуще</w:t>
      </w:r>
      <w:r w:rsidR="00E02566">
        <w:rPr>
          <w:rFonts w:ascii="Times New Roman" w:hAnsi="Times New Roman" w:cs="Times New Roman"/>
          <w:sz w:val="24"/>
          <w:szCs w:val="24"/>
        </w:rPr>
        <w:t>е зависит от прилагаемых усилий</w:t>
      </w:r>
      <w:r w:rsidRPr="00E371E8">
        <w:rPr>
          <w:rFonts w:ascii="Times New Roman" w:hAnsi="Times New Roman" w:cs="Times New Roman"/>
          <w:sz w:val="24"/>
          <w:szCs w:val="24"/>
        </w:rPr>
        <w:t>: его можно создать;</w:t>
      </w:r>
    </w:p>
    <w:p w:rsidR="002A2070" w:rsidRPr="00E371E8" w:rsidRDefault="002A2070" w:rsidP="00E025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E02566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Будущее вариативно: оно не проистекает из прошлого, а зависит от решений участников и заинтересованных сторон;</w:t>
      </w:r>
    </w:p>
    <w:p w:rsidR="002A2070" w:rsidRPr="00E371E8" w:rsidRDefault="002A2070" w:rsidP="00E025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-</w:t>
      </w:r>
      <w:r w:rsidR="00E02566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Будущее  нельзя предсказать достоверно; можно готовиться к такому будущему, какое мы хотим видеть или самим создавать его.</w:t>
      </w:r>
    </w:p>
    <w:p w:rsidR="002A2070" w:rsidRPr="00E02566" w:rsidRDefault="002A2070" w:rsidP="00E025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Базируясь на данном подходе</w:t>
      </w:r>
      <w:r w:rsidR="00E02566">
        <w:rPr>
          <w:rFonts w:ascii="Times New Roman" w:hAnsi="Times New Roman" w:cs="Times New Roman"/>
          <w:sz w:val="24"/>
          <w:szCs w:val="24"/>
        </w:rPr>
        <w:t>,</w:t>
      </w:r>
      <w:r w:rsidRPr="00E371E8">
        <w:rPr>
          <w:rFonts w:ascii="Times New Roman" w:hAnsi="Times New Roman" w:cs="Times New Roman"/>
          <w:sz w:val="24"/>
          <w:szCs w:val="24"/>
        </w:rPr>
        <w:t xml:space="preserve"> Московская школа управления «СКОЛКОВО» и Агенство стратегических инициатив пр</w:t>
      </w:r>
      <w:r w:rsidR="00E02566">
        <w:rPr>
          <w:rFonts w:ascii="Times New Roman" w:hAnsi="Times New Roman" w:cs="Times New Roman"/>
          <w:sz w:val="24"/>
          <w:szCs w:val="24"/>
        </w:rPr>
        <w:t>овели масштабное исследование</w:t>
      </w:r>
      <w:r w:rsidRPr="00E371E8">
        <w:rPr>
          <w:rFonts w:ascii="Times New Roman" w:hAnsi="Times New Roman" w:cs="Times New Roman"/>
          <w:sz w:val="24"/>
          <w:szCs w:val="24"/>
        </w:rPr>
        <w:t xml:space="preserve"> </w:t>
      </w:r>
      <w:r w:rsidR="00E02566">
        <w:rPr>
          <w:rFonts w:ascii="Times New Roman" w:hAnsi="Times New Roman" w:cs="Times New Roman"/>
          <w:sz w:val="24"/>
          <w:szCs w:val="24"/>
        </w:rPr>
        <w:t>«</w:t>
      </w:r>
      <w:r w:rsidRPr="00E371E8">
        <w:rPr>
          <w:rFonts w:ascii="Times New Roman" w:hAnsi="Times New Roman" w:cs="Times New Roman"/>
          <w:sz w:val="24"/>
          <w:szCs w:val="24"/>
        </w:rPr>
        <w:t xml:space="preserve">Форсайт Компетенций 2030», в </w:t>
      </w:r>
      <w:r w:rsidRPr="00E371E8">
        <w:rPr>
          <w:rFonts w:ascii="Times New Roman" w:hAnsi="Times New Roman" w:cs="Times New Roman"/>
          <w:sz w:val="24"/>
          <w:szCs w:val="24"/>
        </w:rPr>
        <w:lastRenderedPageBreak/>
        <w:t>котором приняло участие свыше 2500 россий</w:t>
      </w:r>
      <w:r w:rsidR="003573AB">
        <w:rPr>
          <w:rFonts w:ascii="Times New Roman" w:hAnsi="Times New Roman" w:cs="Times New Roman"/>
          <w:sz w:val="24"/>
          <w:szCs w:val="24"/>
        </w:rPr>
        <w:t>ских и международных экспертов.</w:t>
      </w:r>
      <w:r w:rsidRPr="00E371E8">
        <w:rPr>
          <w:rFonts w:ascii="Times New Roman" w:hAnsi="Times New Roman" w:cs="Times New Roman"/>
          <w:sz w:val="24"/>
          <w:szCs w:val="24"/>
        </w:rPr>
        <w:t xml:space="preserve"> Выявлены наиболее востребованные компетенции специалистов в будущем (2030</w:t>
      </w:r>
      <w:r w:rsidR="000F48B7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 xml:space="preserve">году и далее) и </w:t>
      </w:r>
      <w:r w:rsidR="000F48B7">
        <w:rPr>
          <w:rFonts w:ascii="Times New Roman" w:hAnsi="Times New Roman" w:cs="Times New Roman"/>
          <w:sz w:val="24"/>
          <w:szCs w:val="24"/>
        </w:rPr>
        <w:t>возможные новые</w:t>
      </w:r>
      <w:r w:rsidRPr="00E371E8">
        <w:rPr>
          <w:rFonts w:ascii="Times New Roman" w:hAnsi="Times New Roman" w:cs="Times New Roman"/>
          <w:sz w:val="24"/>
          <w:szCs w:val="24"/>
        </w:rPr>
        <w:t xml:space="preserve"> профессии. Поэтому данный материал и получил название «Атлас новых профессий)</w:t>
      </w:r>
      <w:r w:rsidR="00E02566">
        <w:rPr>
          <w:rFonts w:ascii="Times New Roman" w:hAnsi="Times New Roman" w:cs="Times New Roman"/>
          <w:sz w:val="24"/>
          <w:szCs w:val="24"/>
        </w:rPr>
        <w:t xml:space="preserve"> </w:t>
      </w:r>
      <w:r w:rsidR="00E02566" w:rsidRPr="00E02566">
        <w:rPr>
          <w:rFonts w:ascii="Times New Roman" w:hAnsi="Times New Roman" w:cs="Times New Roman"/>
          <w:sz w:val="24"/>
          <w:szCs w:val="24"/>
        </w:rPr>
        <w:t>[</w:t>
      </w:r>
      <w:r w:rsidR="00D6582F">
        <w:rPr>
          <w:rFonts w:ascii="Times New Roman" w:hAnsi="Times New Roman" w:cs="Times New Roman"/>
          <w:sz w:val="24"/>
          <w:szCs w:val="24"/>
        </w:rPr>
        <w:t>5</w:t>
      </w:r>
      <w:r w:rsidR="00E02566" w:rsidRPr="00E02566">
        <w:rPr>
          <w:rFonts w:ascii="Times New Roman" w:hAnsi="Times New Roman" w:cs="Times New Roman"/>
          <w:sz w:val="24"/>
          <w:szCs w:val="24"/>
        </w:rPr>
        <w:t>]</w:t>
      </w:r>
      <w:r w:rsidR="00E02566">
        <w:rPr>
          <w:rFonts w:ascii="Times New Roman" w:hAnsi="Times New Roman" w:cs="Times New Roman"/>
          <w:sz w:val="24"/>
          <w:szCs w:val="24"/>
        </w:rPr>
        <w:t>.</w:t>
      </w:r>
    </w:p>
    <w:p w:rsidR="002A2070" w:rsidRPr="000F48B7" w:rsidRDefault="002A2070" w:rsidP="00E025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В таблице</w:t>
      </w:r>
      <w:r w:rsidR="00E02566">
        <w:rPr>
          <w:rFonts w:ascii="Times New Roman" w:hAnsi="Times New Roman" w:cs="Times New Roman"/>
          <w:sz w:val="24"/>
          <w:szCs w:val="24"/>
        </w:rPr>
        <w:t xml:space="preserve"> 5</w:t>
      </w:r>
      <w:r w:rsidRPr="00E371E8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Pr="000F48B7">
        <w:rPr>
          <w:rFonts w:ascii="Times New Roman" w:hAnsi="Times New Roman" w:cs="Times New Roman"/>
          <w:sz w:val="24"/>
          <w:szCs w:val="24"/>
        </w:rPr>
        <w:t>некоторые новые профессии и компетенции специалистов, которые будут востребованы к 2030</w:t>
      </w:r>
      <w:r w:rsidR="000F48B7" w:rsidRPr="000F48B7">
        <w:rPr>
          <w:rFonts w:ascii="Times New Roman" w:hAnsi="Times New Roman" w:cs="Times New Roman"/>
          <w:sz w:val="24"/>
          <w:szCs w:val="24"/>
        </w:rPr>
        <w:t xml:space="preserve"> </w:t>
      </w:r>
      <w:r w:rsidRPr="000F48B7">
        <w:rPr>
          <w:rFonts w:ascii="Times New Roman" w:hAnsi="Times New Roman" w:cs="Times New Roman"/>
          <w:sz w:val="24"/>
          <w:szCs w:val="24"/>
        </w:rPr>
        <w:t>году и далее</w:t>
      </w:r>
      <w:r w:rsidR="00E02566">
        <w:rPr>
          <w:rFonts w:ascii="Times New Roman" w:hAnsi="Times New Roman" w:cs="Times New Roman"/>
          <w:sz w:val="24"/>
          <w:szCs w:val="24"/>
        </w:rPr>
        <w:t>.</w:t>
      </w:r>
    </w:p>
    <w:p w:rsidR="002A2070" w:rsidRDefault="002A2070" w:rsidP="002A2070">
      <w:pPr>
        <w:jc w:val="both"/>
        <w:rPr>
          <w:rFonts w:ascii="Times New Roman" w:hAnsi="Times New Roman" w:cs="Times New Roman"/>
          <w:sz w:val="28"/>
          <w:szCs w:val="28"/>
        </w:rPr>
        <w:sectPr w:rsidR="002A2070" w:rsidSect="002A2070"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2070" w:rsidRPr="003573AB" w:rsidRDefault="002A2070" w:rsidP="00E02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AB">
        <w:rPr>
          <w:rFonts w:ascii="Times New Roman" w:hAnsi="Times New Roman" w:cs="Times New Roman"/>
          <w:b/>
          <w:sz w:val="24"/>
          <w:szCs w:val="24"/>
        </w:rPr>
        <w:lastRenderedPageBreak/>
        <w:t>Таблица</w:t>
      </w:r>
      <w:r w:rsidR="00E02566" w:rsidRPr="003573AB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3573AB">
        <w:rPr>
          <w:rFonts w:ascii="Times New Roman" w:hAnsi="Times New Roman" w:cs="Times New Roman"/>
          <w:sz w:val="24"/>
          <w:szCs w:val="24"/>
        </w:rPr>
        <w:t>Надпрофессиональные навыки в профессиях будущего</w:t>
      </w:r>
    </w:p>
    <w:tbl>
      <w:tblPr>
        <w:tblStyle w:val="a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1400"/>
        <w:gridCol w:w="960"/>
        <w:gridCol w:w="1286"/>
        <w:gridCol w:w="1037"/>
        <w:gridCol w:w="1146"/>
        <w:gridCol w:w="1549"/>
        <w:gridCol w:w="1549"/>
        <w:gridCol w:w="1138"/>
        <w:gridCol w:w="758"/>
        <w:gridCol w:w="1473"/>
        <w:gridCol w:w="1245"/>
        <w:gridCol w:w="1245"/>
      </w:tblGrid>
      <w:tr w:rsidR="002A2070" w:rsidTr="002A2070">
        <w:tc>
          <w:tcPr>
            <w:tcW w:w="1400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5F5">
              <w:rPr>
                <w:rFonts w:ascii="Times New Roman" w:hAnsi="Times New Roman" w:cs="Times New Roman"/>
                <w:sz w:val="20"/>
                <w:szCs w:val="20"/>
              </w:rPr>
              <w:t>Навыки / новые профессии</w:t>
            </w:r>
          </w:p>
        </w:tc>
        <w:tc>
          <w:tcPr>
            <w:tcW w:w="960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Системное мышление</w:t>
            </w:r>
          </w:p>
        </w:tc>
        <w:tc>
          <w:tcPr>
            <w:tcW w:w="1286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Межотраслевая коммуникация</w:t>
            </w:r>
          </w:p>
        </w:tc>
        <w:tc>
          <w:tcPr>
            <w:tcW w:w="1037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</w:tc>
        <w:tc>
          <w:tcPr>
            <w:tcW w:w="1146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Бережливое производство </w:t>
            </w:r>
          </w:p>
        </w:tc>
        <w:tc>
          <w:tcPr>
            <w:tcW w:w="1549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/искусственный интеллект</w:t>
            </w:r>
          </w:p>
        </w:tc>
        <w:tc>
          <w:tcPr>
            <w:tcW w:w="1549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Клиенто</w:t>
            </w:r>
          </w:p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ориентированность</w:t>
            </w:r>
          </w:p>
        </w:tc>
        <w:tc>
          <w:tcPr>
            <w:tcW w:w="1138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</w:t>
            </w:r>
          </w:p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язычность и </w:t>
            </w:r>
          </w:p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</w:t>
            </w:r>
          </w:p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культурность</w:t>
            </w:r>
          </w:p>
        </w:tc>
        <w:tc>
          <w:tcPr>
            <w:tcW w:w="758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людьми</w:t>
            </w:r>
          </w:p>
        </w:tc>
        <w:tc>
          <w:tcPr>
            <w:tcW w:w="1473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условиях неопределенности</w:t>
            </w:r>
          </w:p>
        </w:tc>
        <w:tc>
          <w:tcPr>
            <w:tcW w:w="1245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Навыки худ.творчества</w:t>
            </w:r>
          </w:p>
        </w:tc>
        <w:tc>
          <w:tcPr>
            <w:tcW w:w="1245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мышление</w:t>
            </w:r>
          </w:p>
        </w:tc>
      </w:tr>
      <w:tr w:rsidR="002A2070" w:rsidTr="002A2070">
        <w:tc>
          <w:tcPr>
            <w:tcW w:w="14786" w:type="dxa"/>
            <w:gridSpan w:val="12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5F5">
              <w:rPr>
                <w:rFonts w:ascii="Times New Roman" w:hAnsi="Times New Roman" w:cs="Times New Roman"/>
                <w:b/>
                <w:sz w:val="20"/>
                <w:szCs w:val="20"/>
              </w:rPr>
              <w:t>БИОТЕХНОЛОГИИ</w:t>
            </w:r>
          </w:p>
        </w:tc>
      </w:tr>
      <w:tr w:rsidR="002A2070" w:rsidTr="002A2070">
        <w:tc>
          <w:tcPr>
            <w:tcW w:w="1400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5F5">
              <w:rPr>
                <w:rFonts w:ascii="Times New Roman" w:hAnsi="Times New Roman" w:cs="Times New Roman"/>
                <w:sz w:val="20"/>
                <w:szCs w:val="20"/>
              </w:rPr>
              <w:t>Архитектор живых систем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23A9B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Tr="002A2070">
        <w:tc>
          <w:tcPr>
            <w:tcW w:w="1400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5F5">
              <w:rPr>
                <w:rFonts w:ascii="Times New Roman" w:hAnsi="Times New Roman" w:cs="Times New Roman"/>
                <w:sz w:val="20"/>
                <w:szCs w:val="20"/>
              </w:rPr>
              <w:t>Урбанист-эколог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070" w:rsidTr="002A2070">
        <w:tc>
          <w:tcPr>
            <w:tcW w:w="1400" w:type="dxa"/>
          </w:tcPr>
          <w:p w:rsidR="002A2070" w:rsidRPr="004965F5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5F5">
              <w:rPr>
                <w:rFonts w:ascii="Times New Roman" w:hAnsi="Times New Roman" w:cs="Times New Roman"/>
                <w:sz w:val="20"/>
                <w:szCs w:val="20"/>
              </w:rPr>
              <w:t>Парковый эколог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070" w:rsidRPr="00AB7C10" w:rsidTr="002A2070">
        <w:tc>
          <w:tcPr>
            <w:tcW w:w="14786" w:type="dxa"/>
            <w:gridSpan w:val="12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C10">
              <w:rPr>
                <w:rFonts w:ascii="Times New Roman" w:hAnsi="Times New Roman" w:cs="Times New Roman"/>
                <w:b/>
                <w:sz w:val="20"/>
                <w:szCs w:val="20"/>
              </w:rPr>
              <w:t>НОВЫЕ МАТЕРИАЛЫ И НАНОТЕХНОЛОГИИ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Рециклинг-технолог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Проектировщик «умной среды»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безопасности в наноиндустрии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786" w:type="dxa"/>
            <w:gridSpan w:val="12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МЕНЕДЖМЕНТ 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Тайм-брокер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Тайм- менеджер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Экоаудитор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Форсайтер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Корпоративный антрополог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Менеджер по кросс-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культурной коммуникации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786" w:type="dxa"/>
            <w:gridSpan w:val="12"/>
          </w:tcPr>
          <w:p w:rsidR="002A2070" w:rsidRPr="00DB6DD5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СОЦИАЛЬНАЯ СФЕРА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краудсорсингу общественных проблем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Медиатор социальных конфликтов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Эковожатый</w:t>
            </w:r>
          </w:p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работник по адаптации людей с ОВЗ через Интернет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адаптации мигрантов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DB6DD5" w:rsidTr="002A2070">
        <w:tc>
          <w:tcPr>
            <w:tcW w:w="14786" w:type="dxa"/>
            <w:gridSpan w:val="12"/>
          </w:tcPr>
          <w:p w:rsidR="002A2070" w:rsidRPr="00DB6DD5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D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Модератор</w:t>
            </w:r>
          </w:p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образовательных траекторий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проектного обучения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Координатор образовательной онлайн-планформы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Ментор стартапов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Экопроповедник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Игромастер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Игропедагог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 по майнд-фитнесу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инструментов обучения состоянием сознания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786" w:type="dxa"/>
            <w:gridSpan w:val="12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1B6">
              <w:rPr>
                <w:rFonts w:ascii="Times New Roman" w:hAnsi="Times New Roman" w:cs="Times New Roman"/>
                <w:b/>
                <w:sz w:val="20"/>
                <w:szCs w:val="20"/>
              </w:rPr>
              <w:t>ИНДУСТРИЯ ДЕТСКИХ ТОВАРОВ И СЕРВИСОВ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Архитектьор трансмедийных продуктов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 по «образу будущего» ребенка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детской психологической безопасности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E541B6" w:rsidTr="002A2070">
        <w:tc>
          <w:tcPr>
            <w:tcW w:w="14786" w:type="dxa"/>
            <w:gridSpan w:val="12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1B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ИСКУССТВО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Куратор коллективного творчества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 творческих способностей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тьютор по эстетическому развитию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BFBFBF" w:themeFill="background1" w:themeFillShade="BF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художник</w:t>
            </w:r>
          </w:p>
        </w:tc>
        <w:tc>
          <w:tcPr>
            <w:tcW w:w="960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786" w:type="dxa"/>
            <w:gridSpan w:val="12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БЕЗОПАСНОСТЬ</w:t>
            </w:r>
          </w:p>
        </w:tc>
      </w:tr>
      <w:tr w:rsidR="002A2070" w:rsidRPr="00AB7C10" w:rsidTr="002A2070">
        <w:tc>
          <w:tcPr>
            <w:tcW w:w="1400" w:type="dxa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комплексной безопасности в промышлености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координатор безопасности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преодолению системных экологических катастроф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70" w:rsidRPr="00AB7C10" w:rsidTr="002A2070">
        <w:tc>
          <w:tcPr>
            <w:tcW w:w="1400" w:type="dxa"/>
          </w:tcPr>
          <w:p w:rsidR="002A2070" w:rsidRPr="00E541B6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Проектировщик личной безопасности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BFBFBF" w:themeFill="background1" w:themeFillShade="BF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A2070" w:rsidRPr="00AB7C10" w:rsidRDefault="002A2070" w:rsidP="002A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070" w:rsidRPr="00AB7C10" w:rsidRDefault="002A2070" w:rsidP="002A20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2070" w:rsidRDefault="002A2070" w:rsidP="002A2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Default="002A2070" w:rsidP="002A2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Default="002A2070" w:rsidP="002A2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070" w:rsidRDefault="002A2070" w:rsidP="002A2070">
      <w:pPr>
        <w:jc w:val="both"/>
        <w:rPr>
          <w:rFonts w:ascii="Times New Roman" w:hAnsi="Times New Roman" w:cs="Times New Roman"/>
          <w:sz w:val="24"/>
          <w:szCs w:val="24"/>
        </w:rPr>
        <w:sectPr w:rsidR="002A2070" w:rsidSect="002A2070">
          <w:footerReference w:type="default" r:id="rId17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среди надпрофессиональных навыков (компетенций) в профессиях будущего особо о</w:t>
      </w:r>
      <w:r w:rsidR="000F48B7">
        <w:rPr>
          <w:rFonts w:ascii="Times New Roman" w:hAnsi="Times New Roman" w:cs="Times New Roman"/>
          <w:sz w:val="24"/>
          <w:szCs w:val="24"/>
        </w:rPr>
        <w:t>щущается ориентация на ОУР. Это</w:t>
      </w:r>
      <w:r w:rsidRPr="00E371E8">
        <w:rPr>
          <w:rFonts w:ascii="Times New Roman" w:hAnsi="Times New Roman" w:cs="Times New Roman"/>
          <w:sz w:val="24"/>
          <w:szCs w:val="24"/>
        </w:rPr>
        <w:t>: системное мышление, управление проектами, бережливое производство, работа в условиях неопределенности, экологическое мышление. Да и среди профессий будущего в разных сферах экономики выделяются профессии экологическо</w:t>
      </w:r>
      <w:r w:rsidR="000F48B7">
        <w:rPr>
          <w:rFonts w:ascii="Times New Roman" w:hAnsi="Times New Roman" w:cs="Times New Roman"/>
          <w:sz w:val="24"/>
          <w:szCs w:val="24"/>
        </w:rPr>
        <w:t>го профиля, например, урбанист-</w:t>
      </w:r>
      <w:r w:rsidRPr="00E371E8">
        <w:rPr>
          <w:rFonts w:ascii="Times New Roman" w:hAnsi="Times New Roman" w:cs="Times New Roman"/>
          <w:sz w:val="24"/>
          <w:szCs w:val="24"/>
        </w:rPr>
        <w:t>эколог, парковый эколог, проектировщик «умной среды», экоаудитор, специалист по преодолению системных экологических катастроф и др.</w:t>
      </w: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В качестве перспективных направлений продвижения идеологии образования для устойчивого разв</w:t>
      </w:r>
      <w:r w:rsidR="000F48B7">
        <w:rPr>
          <w:rFonts w:ascii="Times New Roman" w:hAnsi="Times New Roman" w:cs="Times New Roman"/>
          <w:sz w:val="24"/>
          <w:szCs w:val="24"/>
        </w:rPr>
        <w:t>ития нам видятся следующие пять</w:t>
      </w:r>
      <w:r w:rsidRPr="00E371E8">
        <w:rPr>
          <w:rFonts w:ascii="Times New Roman" w:hAnsi="Times New Roman" w:cs="Times New Roman"/>
          <w:sz w:val="24"/>
          <w:szCs w:val="24"/>
        </w:rPr>
        <w:t>:</w:t>
      </w: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1.</w:t>
      </w:r>
      <w:r w:rsidR="000F48B7">
        <w:rPr>
          <w:rFonts w:ascii="Times New Roman" w:hAnsi="Times New Roman" w:cs="Times New Roman"/>
          <w:sz w:val="24"/>
          <w:szCs w:val="24"/>
        </w:rPr>
        <w:t xml:space="preserve"> </w:t>
      </w:r>
      <w:r w:rsidR="00E02566">
        <w:rPr>
          <w:rFonts w:ascii="Times New Roman" w:hAnsi="Times New Roman" w:cs="Times New Roman"/>
          <w:sz w:val="24"/>
          <w:szCs w:val="24"/>
        </w:rPr>
        <w:t xml:space="preserve">Устойчивое развитие – </w:t>
      </w:r>
      <w:r w:rsidRPr="00E371E8">
        <w:rPr>
          <w:rFonts w:ascii="Times New Roman" w:hAnsi="Times New Roman" w:cs="Times New Roman"/>
          <w:sz w:val="24"/>
          <w:szCs w:val="24"/>
        </w:rPr>
        <w:t xml:space="preserve">приоритет  </w:t>
      </w:r>
      <w:r w:rsidR="000F48B7">
        <w:rPr>
          <w:rFonts w:ascii="Times New Roman" w:hAnsi="Times New Roman" w:cs="Times New Roman"/>
          <w:sz w:val="24"/>
          <w:szCs w:val="24"/>
        </w:rPr>
        <w:t>государственной политики России</w:t>
      </w:r>
      <w:r w:rsidRPr="00E371E8">
        <w:rPr>
          <w:rFonts w:ascii="Times New Roman" w:hAnsi="Times New Roman" w:cs="Times New Roman"/>
          <w:sz w:val="24"/>
          <w:szCs w:val="24"/>
        </w:rPr>
        <w:t>; трансформация данной идеи в целеполагание формального, неформального и информального образования и в региональные</w:t>
      </w:r>
      <w:r w:rsidR="000F48B7">
        <w:rPr>
          <w:rFonts w:ascii="Times New Roman" w:hAnsi="Times New Roman" w:cs="Times New Roman"/>
          <w:sz w:val="24"/>
          <w:szCs w:val="24"/>
        </w:rPr>
        <w:t xml:space="preserve"> стратегии развития образования</w:t>
      </w:r>
      <w:r w:rsidRPr="00E371E8">
        <w:rPr>
          <w:rFonts w:ascii="Times New Roman" w:hAnsi="Times New Roman" w:cs="Times New Roman"/>
          <w:sz w:val="24"/>
          <w:szCs w:val="24"/>
        </w:rPr>
        <w:t>;</w:t>
      </w: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2.</w:t>
      </w:r>
      <w:r w:rsidR="000F48B7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Широкое внедрение всеросси</w:t>
      </w:r>
      <w:r w:rsidR="000F48B7">
        <w:rPr>
          <w:rFonts w:ascii="Times New Roman" w:hAnsi="Times New Roman" w:cs="Times New Roman"/>
          <w:sz w:val="24"/>
          <w:szCs w:val="24"/>
        </w:rPr>
        <w:t>йских и региональных социально-</w:t>
      </w:r>
      <w:r w:rsidRPr="00E371E8">
        <w:rPr>
          <w:rFonts w:ascii="Times New Roman" w:hAnsi="Times New Roman" w:cs="Times New Roman"/>
          <w:sz w:val="24"/>
          <w:szCs w:val="24"/>
        </w:rPr>
        <w:t>образовательных проектов и их результатов в образовательную практику школьн</w:t>
      </w:r>
      <w:r w:rsidR="000F48B7">
        <w:rPr>
          <w:rFonts w:ascii="Times New Roman" w:hAnsi="Times New Roman" w:cs="Times New Roman"/>
          <w:sz w:val="24"/>
          <w:szCs w:val="24"/>
        </w:rPr>
        <w:t xml:space="preserve">иков (студентов, педагогов и других </w:t>
      </w:r>
      <w:r w:rsidRPr="00E371E8">
        <w:rPr>
          <w:rFonts w:ascii="Times New Roman" w:hAnsi="Times New Roman" w:cs="Times New Roman"/>
          <w:sz w:val="24"/>
          <w:szCs w:val="24"/>
        </w:rPr>
        <w:t>категорий);</w:t>
      </w: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3.</w:t>
      </w:r>
      <w:r w:rsidR="000F48B7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Усиление научного осмысления и практической реализации проектов и программ, акцентиру</w:t>
      </w:r>
      <w:r w:rsidR="000F48B7">
        <w:rPr>
          <w:rFonts w:ascii="Times New Roman" w:hAnsi="Times New Roman" w:cs="Times New Roman"/>
          <w:sz w:val="24"/>
          <w:szCs w:val="24"/>
        </w:rPr>
        <w:t>ющих особое внимание социально-</w:t>
      </w:r>
      <w:r w:rsidRPr="00E371E8">
        <w:rPr>
          <w:rFonts w:ascii="Times New Roman" w:hAnsi="Times New Roman" w:cs="Times New Roman"/>
          <w:sz w:val="24"/>
          <w:szCs w:val="24"/>
        </w:rPr>
        <w:t>экономической составляющей устойчивого развития (по результатам диссертационных работ последних лет в этом  направлении уже есть предпосылки);</w:t>
      </w: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4. Подготовка педагогов к организации профессиональной деятельности в области ОУР, привлечение специалистов из других отраслей</w:t>
      </w:r>
      <w:r w:rsidR="000F48B7">
        <w:rPr>
          <w:rFonts w:ascii="Times New Roman" w:hAnsi="Times New Roman" w:cs="Times New Roman"/>
          <w:sz w:val="24"/>
          <w:szCs w:val="24"/>
        </w:rPr>
        <w:t xml:space="preserve"> – </w:t>
      </w:r>
      <w:r w:rsidRPr="00E371E8">
        <w:rPr>
          <w:rFonts w:ascii="Times New Roman" w:hAnsi="Times New Roman" w:cs="Times New Roman"/>
          <w:sz w:val="24"/>
          <w:szCs w:val="24"/>
        </w:rPr>
        <w:t>социальных партнеров школы (научных организаций, учреждений культ</w:t>
      </w:r>
      <w:r w:rsidR="000F48B7">
        <w:rPr>
          <w:rFonts w:ascii="Times New Roman" w:hAnsi="Times New Roman" w:cs="Times New Roman"/>
          <w:sz w:val="24"/>
          <w:szCs w:val="24"/>
        </w:rPr>
        <w:t>уры, библиотек, бизнес-структур</w:t>
      </w:r>
      <w:r w:rsidRPr="00E371E8">
        <w:rPr>
          <w:rFonts w:ascii="Times New Roman" w:hAnsi="Times New Roman" w:cs="Times New Roman"/>
          <w:sz w:val="24"/>
          <w:szCs w:val="24"/>
        </w:rPr>
        <w:t>,</w:t>
      </w:r>
      <w:r w:rsidR="000F48B7">
        <w:rPr>
          <w:rFonts w:ascii="Times New Roman" w:hAnsi="Times New Roman" w:cs="Times New Roman"/>
          <w:sz w:val="24"/>
          <w:szCs w:val="24"/>
        </w:rPr>
        <w:t xml:space="preserve"> общественных организаций и др.</w:t>
      </w:r>
      <w:r w:rsidRPr="00E371E8">
        <w:rPr>
          <w:rFonts w:ascii="Times New Roman" w:hAnsi="Times New Roman" w:cs="Times New Roman"/>
          <w:sz w:val="24"/>
          <w:szCs w:val="24"/>
        </w:rPr>
        <w:t>);</w:t>
      </w:r>
    </w:p>
    <w:p w:rsidR="002A2070" w:rsidRPr="00E371E8" w:rsidRDefault="002A2070" w:rsidP="000F48B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sz w:val="24"/>
          <w:szCs w:val="24"/>
        </w:rPr>
        <w:t>5.</w:t>
      </w:r>
      <w:r w:rsidR="000F48B7">
        <w:rPr>
          <w:rFonts w:ascii="Times New Roman" w:hAnsi="Times New Roman" w:cs="Times New Roman"/>
          <w:sz w:val="24"/>
          <w:szCs w:val="24"/>
        </w:rPr>
        <w:t xml:space="preserve"> </w:t>
      </w:r>
      <w:r w:rsidRPr="00E371E8">
        <w:rPr>
          <w:rFonts w:ascii="Times New Roman" w:hAnsi="Times New Roman" w:cs="Times New Roman"/>
          <w:sz w:val="24"/>
          <w:szCs w:val="24"/>
        </w:rPr>
        <w:t>Комплексное ресурсное обеспечение образ</w:t>
      </w:r>
      <w:r w:rsidR="000F48B7">
        <w:rPr>
          <w:rFonts w:ascii="Times New Roman" w:hAnsi="Times New Roman" w:cs="Times New Roman"/>
          <w:sz w:val="24"/>
          <w:szCs w:val="24"/>
        </w:rPr>
        <w:t>ования для устойчивого развития: материально-</w:t>
      </w:r>
      <w:r w:rsidRPr="00E371E8">
        <w:rPr>
          <w:rFonts w:ascii="Times New Roman" w:hAnsi="Times New Roman" w:cs="Times New Roman"/>
          <w:sz w:val="24"/>
          <w:szCs w:val="24"/>
        </w:rPr>
        <w:t>техническ</w:t>
      </w:r>
      <w:r w:rsidR="000F48B7">
        <w:rPr>
          <w:rFonts w:ascii="Times New Roman" w:hAnsi="Times New Roman" w:cs="Times New Roman"/>
          <w:sz w:val="24"/>
          <w:szCs w:val="24"/>
        </w:rPr>
        <w:t>ое, информационное, программно-</w:t>
      </w:r>
      <w:r w:rsidRPr="00E371E8">
        <w:rPr>
          <w:rFonts w:ascii="Times New Roman" w:hAnsi="Times New Roman" w:cs="Times New Roman"/>
          <w:sz w:val="24"/>
          <w:szCs w:val="24"/>
        </w:rPr>
        <w:t xml:space="preserve">методическое, экономическое и др. </w:t>
      </w:r>
    </w:p>
    <w:p w:rsidR="00B41FAC" w:rsidRPr="00951C07" w:rsidRDefault="003573AB" w:rsidP="003573A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1C0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В</w:t>
      </w:r>
      <w:r w:rsidR="00617E2B" w:rsidRPr="00951C0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 xml:space="preserve"> заключение хотелось бы отметить, что в</w:t>
      </w:r>
      <w:r w:rsidRPr="00951C0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 xml:space="preserve">   целях   привлечения   внимания   общества    к    вопросам экологического   развития    Российской    Федерации,    сохранения биологического    разнообразия    и    обеспечения    экологической безопасности  Указом Президента В.В. Путина (№7 от 05.01.2016) постановлено проведение в 2017  году в Российской Федерации Года экологии. </w:t>
      </w:r>
      <w:r w:rsidRPr="009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2017 год объявлен Годом экологии и одновременно Годом особо охраняемых природных территорий. </w:t>
      </w:r>
      <w:r w:rsidR="00617E2B" w:rsidRPr="00951C07">
        <w:rPr>
          <w:rFonts w:ascii="Times New Roman" w:hAnsi="Times New Roman" w:cs="Times New Roman"/>
          <w:sz w:val="24"/>
          <w:szCs w:val="24"/>
          <w:shd w:val="clear" w:color="auto" w:fill="FFFFFF"/>
        </w:rPr>
        <w:t>Эти события, безусловно, активизировали экологическое образования в интересах устойчивого развития.</w:t>
      </w:r>
      <w:r w:rsidR="00B41FAC" w:rsidRPr="009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73AB" w:rsidRPr="00B41FAC" w:rsidRDefault="00B41FAC" w:rsidP="00B41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Ориентиром для развития эколого-образовательной деятельности являются также слова Президента Российской Федерации на </w:t>
      </w:r>
      <w:r w:rsidRPr="00951C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Заседании Государственного Совета  об экологическом развитии Российской Федерации в интересах будущих поколений (27 декабря 2016 года): «</w:t>
      </w:r>
      <w:r w:rsidR="003573AB" w:rsidRPr="00951C07">
        <w:rPr>
          <w:rFonts w:ascii="Times New Roman" w:hAnsi="Times New Roman" w:cs="Times New Roman"/>
          <w:sz w:val="24"/>
          <w:szCs w:val="24"/>
        </w:rPr>
        <w:t>В</w:t>
      </w:r>
      <w:r w:rsidR="003573AB" w:rsidRPr="00B41FAC">
        <w:rPr>
          <w:rFonts w:ascii="Times New Roman" w:hAnsi="Times New Roman" w:cs="Times New Roman"/>
          <w:sz w:val="24"/>
          <w:szCs w:val="24"/>
        </w:rPr>
        <w:t xml:space="preserve"> нашей сегодняшней повестке – задачи поэтапного перехода России к модели устойчивого </w:t>
      </w:r>
      <w:r w:rsidR="003573AB" w:rsidRPr="00B41FAC">
        <w:rPr>
          <w:rFonts w:ascii="Times New Roman" w:hAnsi="Times New Roman" w:cs="Times New Roman"/>
          <w:sz w:val="24"/>
          <w:szCs w:val="24"/>
        </w:rPr>
        <w:lastRenderedPageBreak/>
        <w:t>развития, и не просто к модели устойчивого развития, а эко</w:t>
      </w:r>
      <w:r w:rsidR="00617E2B" w:rsidRPr="00B41FAC">
        <w:rPr>
          <w:rFonts w:ascii="Times New Roman" w:hAnsi="Times New Roman" w:cs="Times New Roman"/>
          <w:sz w:val="24"/>
          <w:szCs w:val="24"/>
        </w:rPr>
        <w:t>логически устойчивого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807FC">
        <w:rPr>
          <w:rFonts w:ascii="Times New Roman" w:hAnsi="Times New Roman" w:cs="Times New Roman"/>
          <w:sz w:val="24"/>
          <w:szCs w:val="24"/>
        </w:rPr>
        <w:t>[10</w:t>
      </w:r>
      <w:r w:rsidRPr="00B41FAC">
        <w:rPr>
          <w:rFonts w:ascii="Times New Roman" w:hAnsi="Times New Roman" w:cs="Times New Roman"/>
          <w:sz w:val="24"/>
          <w:szCs w:val="24"/>
        </w:rPr>
        <w:t>]</w:t>
      </w:r>
      <w:r w:rsidR="00617E2B" w:rsidRPr="00B41FAC">
        <w:rPr>
          <w:rFonts w:ascii="Times New Roman" w:hAnsi="Times New Roman" w:cs="Times New Roman"/>
          <w:sz w:val="24"/>
          <w:szCs w:val="24"/>
        </w:rPr>
        <w:t>.</w:t>
      </w:r>
    </w:p>
    <w:p w:rsidR="002A2070" w:rsidRPr="00B41FAC" w:rsidRDefault="002A2070" w:rsidP="00B41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Pr="00951C07" w:rsidRDefault="00951C07" w:rsidP="00951C0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0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2070" w:rsidRPr="00B41FAC" w:rsidRDefault="002A2070" w:rsidP="00860C13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-567" w:firstLine="567"/>
        <w:jc w:val="both"/>
      </w:pPr>
      <w:r w:rsidRPr="00B41FAC">
        <w:rPr>
          <w:i/>
        </w:rPr>
        <w:t>Алексеев С.В.</w:t>
      </w:r>
      <w:r w:rsidRPr="00B41FAC">
        <w:t xml:space="preserve"> Концепция программы формирования экологической культуры, безопасного и здоровог</w:t>
      </w:r>
      <w:r w:rsidR="000A3E52" w:rsidRPr="00B41FAC">
        <w:t>о образа жизни / Молодой ученый</w:t>
      </w:r>
      <w:r w:rsidRPr="00B41FAC">
        <w:t>,</w:t>
      </w:r>
      <w:r w:rsidR="00C242A1" w:rsidRPr="00B41FAC">
        <w:t xml:space="preserve"> 2014. </w:t>
      </w:r>
      <w:r w:rsidRPr="00B41FAC">
        <w:t xml:space="preserve"> №</w:t>
      </w:r>
      <w:r w:rsidR="000A3E52" w:rsidRPr="00B41FAC">
        <w:t xml:space="preserve"> </w:t>
      </w:r>
      <w:r w:rsidR="00951C07">
        <w:t>18.1 (77.1).</w:t>
      </w:r>
      <w:r w:rsidRPr="00B41FAC">
        <w:t xml:space="preserve"> С</w:t>
      </w:r>
      <w:r w:rsidR="00C242A1" w:rsidRPr="00B41FAC">
        <w:t>пецвыпуск по материалам научно-</w:t>
      </w:r>
      <w:r w:rsidRPr="00B41FAC">
        <w:t>практической конференции «Современное образование в област</w:t>
      </w:r>
      <w:r w:rsidR="00C242A1" w:rsidRPr="00B41FAC">
        <w:t>и безопасности жизнедеятельност</w:t>
      </w:r>
      <w:r w:rsidR="00951C07">
        <w:t>ь</w:t>
      </w:r>
      <w:r w:rsidRPr="00B41FAC">
        <w:t>: теор</w:t>
      </w:r>
      <w:r w:rsidR="00C242A1" w:rsidRPr="00B41FAC">
        <w:t>ия, методика и практика», 2014. –</w:t>
      </w:r>
      <w:r w:rsidRPr="00B41FAC">
        <w:t xml:space="preserve"> С.11-15.</w:t>
      </w:r>
    </w:p>
    <w:p w:rsidR="002A2070" w:rsidRPr="00951C07" w:rsidRDefault="002A2070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i/>
          <w:sz w:val="24"/>
          <w:szCs w:val="24"/>
        </w:rPr>
        <w:t>Алексеев С.В.</w:t>
      </w:r>
      <w:r w:rsidRPr="00951C07">
        <w:rPr>
          <w:rFonts w:ascii="Times New Roman" w:hAnsi="Times New Roman" w:cs="Times New Roman"/>
          <w:sz w:val="24"/>
          <w:szCs w:val="24"/>
        </w:rPr>
        <w:t xml:space="preserve"> К вопросу об ожиданиях людей и результатах экологического образования //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 xml:space="preserve">Вестник экологического образования в России, </w:t>
      </w:r>
      <w:r w:rsidR="00C242A1" w:rsidRPr="00951C07">
        <w:rPr>
          <w:rFonts w:ascii="Times New Roman" w:hAnsi="Times New Roman" w:cs="Times New Roman"/>
          <w:sz w:val="24"/>
          <w:szCs w:val="24"/>
        </w:rPr>
        <w:t>2014. № 2 (72). –</w:t>
      </w:r>
      <w:r w:rsidRPr="00951C07">
        <w:rPr>
          <w:rFonts w:ascii="Times New Roman" w:hAnsi="Times New Roman" w:cs="Times New Roman"/>
          <w:sz w:val="24"/>
          <w:szCs w:val="24"/>
        </w:rPr>
        <w:t xml:space="preserve"> С.13-18.</w:t>
      </w:r>
    </w:p>
    <w:p w:rsidR="002A2070" w:rsidRDefault="002A2070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i/>
          <w:sz w:val="24"/>
          <w:szCs w:val="24"/>
        </w:rPr>
        <w:t>Алексеев С.В.</w:t>
      </w:r>
      <w:r w:rsidRPr="00951C07">
        <w:rPr>
          <w:rFonts w:ascii="Times New Roman" w:hAnsi="Times New Roman" w:cs="Times New Roman"/>
          <w:sz w:val="24"/>
          <w:szCs w:val="24"/>
        </w:rPr>
        <w:t xml:space="preserve"> Экологическая концепция безопасности образовательной </w:t>
      </w:r>
      <w:r w:rsidR="00C242A1" w:rsidRPr="00951C07">
        <w:rPr>
          <w:rFonts w:ascii="Times New Roman" w:hAnsi="Times New Roman" w:cs="Times New Roman"/>
          <w:sz w:val="24"/>
          <w:szCs w:val="24"/>
        </w:rPr>
        <w:t>среды школы // Биология в школе. 2013.</w:t>
      </w:r>
      <w:r w:rsidRPr="00951C07">
        <w:rPr>
          <w:rFonts w:ascii="Times New Roman" w:hAnsi="Times New Roman" w:cs="Times New Roman"/>
          <w:sz w:val="24"/>
          <w:szCs w:val="24"/>
        </w:rPr>
        <w:t xml:space="preserve"> №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>4.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– С.</w:t>
      </w:r>
      <w:r w:rsidR="009F501D">
        <w:rPr>
          <w:rFonts w:ascii="Times New Roman" w:hAnsi="Times New Roman" w:cs="Times New Roman"/>
          <w:sz w:val="24"/>
          <w:szCs w:val="24"/>
        </w:rPr>
        <w:t xml:space="preserve"> 44-51.</w:t>
      </w:r>
    </w:p>
    <w:p w:rsidR="00860C13" w:rsidRPr="00951C07" w:rsidRDefault="00860C13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C13">
        <w:rPr>
          <w:rFonts w:ascii="Times New Roman" w:hAnsi="Times New Roman" w:cs="Times New Roman"/>
          <w:i/>
          <w:sz w:val="24"/>
          <w:szCs w:val="24"/>
        </w:rPr>
        <w:t>Алексеев С.В., Корякина Н.И., Рипачева Е.А.</w:t>
      </w:r>
      <w:r>
        <w:rPr>
          <w:rFonts w:ascii="Times New Roman" w:hAnsi="Times New Roman" w:cs="Times New Roman"/>
          <w:sz w:val="24"/>
          <w:szCs w:val="24"/>
        </w:rPr>
        <w:t xml:space="preserve"> Педагогика окружающей среды и устойчивого развития: теория и практика: монография </w:t>
      </w:r>
      <w:r w:rsidRPr="00860C1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под. общ. ред. С.В. Алексеева. – СПб.: СПб АППО, 2015.</w:t>
      </w:r>
    </w:p>
    <w:p w:rsidR="002A2070" w:rsidRPr="00951C07" w:rsidRDefault="00C242A1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sz w:val="24"/>
          <w:szCs w:val="24"/>
        </w:rPr>
        <w:t>Атлас новых профессий. Вторая редакция – М.</w:t>
      </w:r>
      <w:r w:rsidR="00E02566" w:rsidRPr="00951C07">
        <w:rPr>
          <w:rFonts w:ascii="Times New Roman" w:hAnsi="Times New Roman" w:cs="Times New Roman"/>
          <w:sz w:val="24"/>
          <w:szCs w:val="24"/>
        </w:rPr>
        <w:t>, 2015 //</w:t>
      </w:r>
      <w:r w:rsidR="00860C1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E02566" w:rsidRPr="00860C1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http://www.asi.ru/reports/16344/</w:t>
        </w:r>
      </w:hyperlink>
      <w:r w:rsidR="00E02566" w:rsidRPr="00951C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1C07" w:rsidRPr="00951C07" w:rsidRDefault="002A2070" w:rsidP="00860C1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sz w:val="24"/>
          <w:szCs w:val="24"/>
        </w:rPr>
        <w:t>Год охраны окружающей среды в Санкт-Петербурге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="00951C07" w:rsidRPr="00951C07">
        <w:rPr>
          <w:rFonts w:ascii="Times New Roman" w:hAnsi="Times New Roman" w:cs="Times New Roman"/>
          <w:sz w:val="24"/>
          <w:szCs w:val="24"/>
        </w:rPr>
        <w:t>–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каждый год. Сборник методических материалов /</w:t>
      </w:r>
      <w:r w:rsidRPr="00951C07">
        <w:rPr>
          <w:rFonts w:ascii="Times New Roman" w:hAnsi="Times New Roman" w:cs="Times New Roman"/>
          <w:sz w:val="24"/>
          <w:szCs w:val="24"/>
        </w:rPr>
        <w:t xml:space="preserve"> под ре</w:t>
      </w:r>
      <w:r w:rsidR="00C242A1" w:rsidRPr="00951C07">
        <w:rPr>
          <w:rFonts w:ascii="Times New Roman" w:hAnsi="Times New Roman" w:cs="Times New Roman"/>
          <w:sz w:val="24"/>
          <w:szCs w:val="24"/>
        </w:rPr>
        <w:t>д. С.В. Алексеева, Н.В. Груздевой.</w:t>
      </w:r>
      <w:r w:rsidRPr="00951C07">
        <w:rPr>
          <w:rFonts w:ascii="Times New Roman" w:hAnsi="Times New Roman" w:cs="Times New Roman"/>
          <w:sz w:val="24"/>
          <w:szCs w:val="24"/>
        </w:rPr>
        <w:t xml:space="preserve"> СПб</w:t>
      </w:r>
      <w:r w:rsidR="00C242A1" w:rsidRPr="00951C07">
        <w:rPr>
          <w:rFonts w:ascii="Times New Roman" w:hAnsi="Times New Roman" w:cs="Times New Roman"/>
          <w:sz w:val="24"/>
          <w:szCs w:val="24"/>
        </w:rPr>
        <w:t>.:</w:t>
      </w:r>
      <w:r w:rsidRPr="00951C07">
        <w:rPr>
          <w:rFonts w:ascii="Times New Roman" w:hAnsi="Times New Roman" w:cs="Times New Roman"/>
          <w:sz w:val="24"/>
          <w:szCs w:val="24"/>
        </w:rPr>
        <w:t xml:space="preserve"> СПб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>АППО, 2014.</w:t>
      </w:r>
    </w:p>
    <w:p w:rsidR="00860C13" w:rsidRPr="00860C13" w:rsidRDefault="00C242A1" w:rsidP="00860C1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60C13">
        <w:rPr>
          <w:rFonts w:ascii="Times New Roman" w:hAnsi="Times New Roman" w:cs="Times New Roman"/>
          <w:i/>
          <w:sz w:val="24"/>
          <w:szCs w:val="24"/>
        </w:rPr>
        <w:t>Гущина Э.В.</w:t>
      </w:r>
      <w:r w:rsidRPr="00860C13">
        <w:rPr>
          <w:rFonts w:ascii="Times New Roman" w:hAnsi="Times New Roman" w:cs="Times New Roman"/>
          <w:sz w:val="24"/>
          <w:szCs w:val="24"/>
        </w:rPr>
        <w:t xml:space="preserve"> </w:t>
      </w:r>
      <w:r w:rsidR="00B45833">
        <w:rPr>
          <w:rFonts w:ascii="Times New Roman" w:hAnsi="Times New Roman" w:cs="Times New Roman"/>
          <w:sz w:val="24"/>
          <w:szCs w:val="24"/>
        </w:rPr>
        <w:t xml:space="preserve">Урок устойчивого развития: питание и устойчивая продовольственная система </w:t>
      </w:r>
      <w:r w:rsidR="00B45833" w:rsidRPr="00B45833">
        <w:rPr>
          <w:rFonts w:ascii="Times New Roman" w:hAnsi="Times New Roman" w:cs="Times New Roman"/>
          <w:sz w:val="24"/>
          <w:szCs w:val="24"/>
        </w:rPr>
        <w:t>//</w:t>
      </w:r>
      <w:r w:rsidR="00B45833">
        <w:rPr>
          <w:rFonts w:ascii="Times New Roman" w:hAnsi="Times New Roman" w:cs="Times New Roman"/>
          <w:sz w:val="24"/>
          <w:szCs w:val="24"/>
        </w:rPr>
        <w:t xml:space="preserve">Биология в школе. </w:t>
      </w:r>
      <w:r w:rsidRPr="00860C13">
        <w:rPr>
          <w:rFonts w:ascii="Times New Roman" w:hAnsi="Times New Roman" w:cs="Times New Roman"/>
          <w:sz w:val="24"/>
          <w:szCs w:val="24"/>
        </w:rPr>
        <w:t>2017. - № 1. – С.</w:t>
      </w:r>
      <w:r w:rsidR="00B45833">
        <w:rPr>
          <w:rFonts w:ascii="Times New Roman" w:hAnsi="Times New Roman" w:cs="Times New Roman"/>
          <w:sz w:val="24"/>
          <w:szCs w:val="24"/>
        </w:rPr>
        <w:t xml:space="preserve"> 39-46.</w:t>
      </w:r>
    </w:p>
    <w:p w:rsidR="000F386C" w:rsidRPr="000F386C" w:rsidRDefault="002A2070" w:rsidP="00860C1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60C13">
        <w:rPr>
          <w:rFonts w:ascii="Times New Roman" w:hAnsi="Times New Roman" w:cs="Times New Roman"/>
          <w:i/>
          <w:sz w:val="24"/>
          <w:szCs w:val="24"/>
        </w:rPr>
        <w:t>Дзятковская Е.Н.</w:t>
      </w:r>
      <w:r w:rsidRPr="00860C13">
        <w:rPr>
          <w:rFonts w:ascii="Times New Roman" w:hAnsi="Times New Roman" w:cs="Times New Roman"/>
          <w:sz w:val="24"/>
          <w:szCs w:val="24"/>
        </w:rPr>
        <w:t xml:space="preserve"> </w:t>
      </w:r>
      <w:r w:rsidR="009F501D">
        <w:rPr>
          <w:rFonts w:ascii="Times New Roman" w:hAnsi="Times New Roman" w:cs="Times New Roman"/>
          <w:sz w:val="24"/>
          <w:szCs w:val="24"/>
        </w:rPr>
        <w:t xml:space="preserve">Методологические основания проектирования образования для устойчивого развития </w:t>
      </w:r>
      <w:r w:rsidR="009F501D" w:rsidRPr="009F501D">
        <w:rPr>
          <w:rFonts w:ascii="Times New Roman" w:hAnsi="Times New Roman" w:cs="Times New Roman"/>
          <w:sz w:val="24"/>
          <w:szCs w:val="24"/>
        </w:rPr>
        <w:t>//</w:t>
      </w:r>
      <w:r w:rsidR="009F501D">
        <w:rPr>
          <w:rFonts w:ascii="Times New Roman" w:hAnsi="Times New Roman" w:cs="Times New Roman"/>
          <w:sz w:val="24"/>
          <w:szCs w:val="24"/>
        </w:rPr>
        <w:t xml:space="preserve"> Экологическое о</w:t>
      </w:r>
      <w:r w:rsidR="00D6582F">
        <w:rPr>
          <w:rFonts w:ascii="Times New Roman" w:hAnsi="Times New Roman" w:cs="Times New Roman"/>
          <w:sz w:val="24"/>
          <w:szCs w:val="24"/>
        </w:rPr>
        <w:t>бразование: до школы, в ш</w:t>
      </w:r>
      <w:r w:rsidR="009F501D">
        <w:rPr>
          <w:rFonts w:ascii="Times New Roman" w:hAnsi="Times New Roman" w:cs="Times New Roman"/>
          <w:sz w:val="24"/>
          <w:szCs w:val="24"/>
        </w:rPr>
        <w:t>коле, вне школы</w:t>
      </w:r>
      <w:r w:rsidR="00D6582F">
        <w:rPr>
          <w:rFonts w:ascii="Times New Roman" w:hAnsi="Times New Roman" w:cs="Times New Roman"/>
          <w:sz w:val="24"/>
          <w:szCs w:val="24"/>
        </w:rPr>
        <w:t>. – 2016. № 4. – С. 3-8.</w:t>
      </w:r>
    </w:p>
    <w:p w:rsidR="000D6665" w:rsidRPr="000F386C" w:rsidRDefault="000D6665" w:rsidP="00860C1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38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Доклад о человеческом развитии 2014. Обеспечение устойчивого прогресса человечества: Уменьшение уязвимости и формирование жизнестойкости //</w:t>
      </w:r>
      <w:r w:rsidRPr="000F386C">
        <w:rPr>
          <w:sz w:val="24"/>
          <w:szCs w:val="24"/>
        </w:rPr>
        <w:t xml:space="preserve"> </w:t>
      </w:r>
      <w:r w:rsidRPr="000F38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http://www.unic.ru/library/dokumenty-oon/doklad-o-chelovecheskom-razvitii-2014-obespechenie-ustoichivogo-progressa-chel</w:t>
      </w:r>
    </w:p>
    <w:p w:rsidR="00B41FAC" w:rsidRPr="00B41FAC" w:rsidRDefault="00B41FAC" w:rsidP="00860C1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b w:val="0"/>
          <w:bCs w:val="0"/>
          <w:sz w:val="24"/>
          <w:szCs w:val="24"/>
        </w:rPr>
      </w:pPr>
      <w:r w:rsidRPr="00B41FAC">
        <w:rPr>
          <w:b w:val="0"/>
          <w:bCs w:val="0"/>
          <w:sz w:val="24"/>
          <w:szCs w:val="24"/>
          <w:bdr w:val="none" w:sz="0" w:space="0" w:color="auto" w:frame="1"/>
        </w:rPr>
        <w:t>Заседание Госсовета об экологическом развитии России в интересах будущих поколений // http://www.putin-today.ru/archives/39164</w:t>
      </w:r>
    </w:p>
    <w:p w:rsidR="002A2070" w:rsidRPr="00951C07" w:rsidRDefault="002A2070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i/>
          <w:sz w:val="24"/>
          <w:szCs w:val="24"/>
        </w:rPr>
        <w:t>Захлебный А.Н.,</w:t>
      </w:r>
      <w:r w:rsidR="00C242A1" w:rsidRPr="00951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i/>
          <w:sz w:val="24"/>
          <w:szCs w:val="24"/>
        </w:rPr>
        <w:t>Дзятковская Е.Н.</w:t>
      </w:r>
      <w:r w:rsidRPr="00951C07">
        <w:rPr>
          <w:rFonts w:ascii="Times New Roman" w:hAnsi="Times New Roman" w:cs="Times New Roman"/>
          <w:sz w:val="24"/>
          <w:szCs w:val="24"/>
        </w:rPr>
        <w:t xml:space="preserve"> Результаты и перспективы совершенствования образования в интересах устойчивого развития в средней школе //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>Вестник ЮНЕСКО (Комиссия по делам ЮНЕСКО в Москве), 2013.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>№</w:t>
      </w:r>
      <w:r w:rsidR="00951C07">
        <w:rPr>
          <w:rFonts w:ascii="Times New Roman" w:hAnsi="Times New Roman" w:cs="Times New Roman"/>
          <w:sz w:val="24"/>
          <w:szCs w:val="24"/>
        </w:rPr>
        <w:t xml:space="preserve"> </w:t>
      </w:r>
      <w:r w:rsidR="00C242A1" w:rsidRPr="00951C07">
        <w:rPr>
          <w:rFonts w:ascii="Times New Roman" w:hAnsi="Times New Roman" w:cs="Times New Roman"/>
          <w:sz w:val="24"/>
          <w:szCs w:val="24"/>
        </w:rPr>
        <w:t>18. –</w:t>
      </w:r>
      <w:r w:rsidRPr="00951C07">
        <w:rPr>
          <w:rFonts w:ascii="Times New Roman" w:hAnsi="Times New Roman" w:cs="Times New Roman"/>
          <w:sz w:val="24"/>
          <w:szCs w:val="24"/>
        </w:rPr>
        <w:t xml:space="preserve"> С.</w:t>
      </w:r>
      <w:r w:rsid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>368-374.</w:t>
      </w:r>
    </w:p>
    <w:p w:rsidR="002A2070" w:rsidRPr="00B41FAC" w:rsidRDefault="002A2070" w:rsidP="00860C13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left="-567" w:firstLine="567"/>
        <w:jc w:val="both"/>
      </w:pPr>
      <w:r w:rsidRPr="00951C07">
        <w:rPr>
          <w:i/>
        </w:rPr>
        <w:t>Мамедов Н.М.</w:t>
      </w:r>
      <w:r w:rsidR="00C242A1" w:rsidRPr="00B41FAC">
        <w:t xml:space="preserve"> Экология и устойчивое развитие</w:t>
      </w:r>
      <w:r w:rsidRPr="00B41FAC">
        <w:t>: учебное пособие</w:t>
      </w:r>
      <w:r w:rsidR="00C242A1" w:rsidRPr="00B41FAC">
        <w:t>.</w:t>
      </w:r>
      <w:r w:rsidRPr="00B41FAC">
        <w:t xml:space="preserve">  М.:</w:t>
      </w:r>
      <w:r w:rsidR="00C242A1" w:rsidRPr="00B41FAC">
        <w:t xml:space="preserve"> </w:t>
      </w:r>
      <w:r w:rsidRPr="00B41FAC">
        <w:t>МГАДА, 2013.</w:t>
      </w:r>
    </w:p>
    <w:p w:rsidR="002A2070" w:rsidRPr="00951C07" w:rsidRDefault="00951C07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sz w:val="24"/>
          <w:szCs w:val="24"/>
        </w:rPr>
        <w:lastRenderedPageBreak/>
        <w:t xml:space="preserve">ПГЗ </w:t>
      </w:r>
      <w:r w:rsidR="00B41FAC" w:rsidRPr="00951C07">
        <w:rPr>
          <w:rFonts w:ascii="Times New Roman" w:hAnsi="Times New Roman" w:cs="Times New Roman"/>
          <w:sz w:val="24"/>
          <w:szCs w:val="24"/>
        </w:rPr>
        <w:t>23/</w:t>
      </w:r>
      <w:r w:rsidR="002A2070" w:rsidRPr="00951C07">
        <w:rPr>
          <w:rFonts w:ascii="Times New Roman" w:hAnsi="Times New Roman" w:cs="Times New Roman"/>
          <w:sz w:val="24"/>
          <w:szCs w:val="24"/>
        </w:rPr>
        <w:t>14</w:t>
      </w:r>
      <w:r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="002A2070" w:rsidRPr="00951C07">
        <w:rPr>
          <w:rFonts w:ascii="Times New Roman" w:hAnsi="Times New Roman" w:cs="Times New Roman"/>
          <w:sz w:val="24"/>
          <w:szCs w:val="24"/>
        </w:rPr>
        <w:t>«Исследование закономерностей преодоления отчуждения школьников от учебы средствами активизации образовательной деятельности», РГПУ им.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А.И. </w:t>
      </w:r>
      <w:r w:rsidR="002A2070" w:rsidRPr="00951C07">
        <w:rPr>
          <w:rFonts w:ascii="Times New Roman" w:hAnsi="Times New Roman" w:cs="Times New Roman"/>
          <w:sz w:val="24"/>
          <w:szCs w:val="24"/>
        </w:rPr>
        <w:t>Герцена, 2014.</w:t>
      </w:r>
    </w:p>
    <w:p w:rsidR="002A2070" w:rsidRPr="00951C07" w:rsidRDefault="002A2070" w:rsidP="00860C13">
      <w:pPr>
        <w:pStyle w:val="a3"/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i/>
          <w:sz w:val="24"/>
          <w:szCs w:val="24"/>
        </w:rPr>
        <w:t>Рипачева Е.А.</w:t>
      </w:r>
      <w:r w:rsidRPr="00951C07">
        <w:rPr>
          <w:rFonts w:ascii="Times New Roman" w:hAnsi="Times New Roman" w:cs="Times New Roman"/>
          <w:sz w:val="24"/>
          <w:szCs w:val="24"/>
        </w:rPr>
        <w:t xml:space="preserve">  </w:t>
      </w:r>
      <w:r w:rsidRPr="00951C07">
        <w:rPr>
          <w:rFonts w:ascii="Times New Roman" w:eastAsia="Calibri" w:hAnsi="Times New Roman" w:cs="Times New Roman"/>
          <w:sz w:val="24"/>
          <w:szCs w:val="24"/>
        </w:rPr>
        <w:t>Интеграция</w:t>
      </w:r>
      <w:r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Pr="00951C07">
        <w:rPr>
          <w:rFonts w:ascii="Times New Roman" w:eastAsia="Calibri" w:hAnsi="Times New Roman" w:cs="Times New Roman"/>
          <w:sz w:val="24"/>
          <w:szCs w:val="24"/>
        </w:rPr>
        <w:t>отечественного и зарубежного опыта формирования экологической культуры учащихся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. Автореф. </w:t>
      </w:r>
      <w:r w:rsidRPr="00951C07">
        <w:rPr>
          <w:rFonts w:ascii="Times New Roman" w:hAnsi="Times New Roman" w:cs="Times New Roman"/>
          <w:sz w:val="24"/>
          <w:szCs w:val="24"/>
        </w:rPr>
        <w:t>дисс.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канд. пед. наук</w:t>
      </w:r>
      <w:r w:rsidRPr="00951C07">
        <w:rPr>
          <w:rFonts w:ascii="Times New Roman" w:hAnsi="Times New Roman" w:cs="Times New Roman"/>
          <w:sz w:val="24"/>
          <w:szCs w:val="24"/>
        </w:rPr>
        <w:t>, 13</w:t>
      </w:r>
      <w:r w:rsidR="00C242A1" w:rsidRPr="00951C07">
        <w:rPr>
          <w:rFonts w:ascii="Times New Roman" w:hAnsi="Times New Roman" w:cs="Times New Roman"/>
          <w:sz w:val="24"/>
          <w:szCs w:val="24"/>
        </w:rPr>
        <w:t>.00.01.</w:t>
      </w:r>
      <w:r w:rsidRPr="00951C07">
        <w:rPr>
          <w:rFonts w:ascii="Times New Roman" w:hAnsi="Times New Roman" w:cs="Times New Roman"/>
          <w:sz w:val="24"/>
          <w:szCs w:val="24"/>
        </w:rPr>
        <w:t xml:space="preserve"> СПб.</w:t>
      </w:r>
      <w:r w:rsidR="00C242A1" w:rsidRPr="00951C0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860C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C07">
        <w:rPr>
          <w:rFonts w:ascii="Times New Roman" w:hAnsi="Times New Roman" w:cs="Times New Roman"/>
          <w:sz w:val="24"/>
          <w:szCs w:val="24"/>
        </w:rPr>
        <w:t>2008.</w:t>
      </w:r>
    </w:p>
    <w:p w:rsidR="002A2070" w:rsidRPr="00951C07" w:rsidRDefault="002A2070" w:rsidP="00860C13">
      <w:pPr>
        <w:pStyle w:val="a3"/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sz w:val="24"/>
          <w:szCs w:val="24"/>
        </w:rPr>
        <w:t>Стратегия образования в интересах устойчивого развития в Санкт-Петербург</w:t>
      </w:r>
      <w:r w:rsidR="00C242A1" w:rsidRPr="00951C07">
        <w:rPr>
          <w:rFonts w:ascii="Times New Roman" w:hAnsi="Times New Roman" w:cs="Times New Roman"/>
          <w:sz w:val="24"/>
          <w:szCs w:val="24"/>
        </w:rPr>
        <w:t>е / под редакцией С.В.</w:t>
      </w:r>
      <w:r w:rsidR="00951C07" w:rsidRPr="00951C07">
        <w:rPr>
          <w:rFonts w:ascii="Times New Roman" w:hAnsi="Times New Roman" w:cs="Times New Roman"/>
          <w:sz w:val="24"/>
          <w:szCs w:val="24"/>
        </w:rPr>
        <w:t xml:space="preserve"> </w:t>
      </w:r>
      <w:r w:rsidR="00C242A1" w:rsidRPr="00951C07">
        <w:rPr>
          <w:rFonts w:ascii="Times New Roman" w:hAnsi="Times New Roman" w:cs="Times New Roman"/>
          <w:sz w:val="24"/>
          <w:szCs w:val="24"/>
        </w:rPr>
        <w:t>Алексеева. СПб.</w:t>
      </w:r>
      <w:r w:rsidRPr="00951C07">
        <w:rPr>
          <w:rFonts w:ascii="Times New Roman" w:hAnsi="Times New Roman" w:cs="Times New Roman"/>
          <w:sz w:val="24"/>
          <w:szCs w:val="24"/>
        </w:rPr>
        <w:t>, 2002.</w:t>
      </w:r>
    </w:p>
    <w:p w:rsidR="002A2070" w:rsidRPr="00951C07" w:rsidRDefault="002A2070" w:rsidP="00860C13">
      <w:pPr>
        <w:pStyle w:val="a3"/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7">
        <w:rPr>
          <w:rFonts w:ascii="Times New Roman" w:hAnsi="Times New Roman" w:cs="Times New Roman"/>
          <w:i/>
          <w:sz w:val="24"/>
          <w:szCs w:val="24"/>
        </w:rPr>
        <w:t>Фрумин И.Д.</w:t>
      </w:r>
      <w:r w:rsidRPr="00951C07">
        <w:rPr>
          <w:rFonts w:ascii="Times New Roman" w:hAnsi="Times New Roman" w:cs="Times New Roman"/>
          <w:sz w:val="24"/>
          <w:szCs w:val="24"/>
        </w:rPr>
        <w:t xml:space="preserve"> «Учитель, которого не будет. Страсти по 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профессиональному стандарту» / </w:t>
      </w:r>
      <w:r w:rsidRPr="00951C07">
        <w:rPr>
          <w:rFonts w:ascii="Times New Roman" w:hAnsi="Times New Roman" w:cs="Times New Roman"/>
          <w:sz w:val="24"/>
          <w:szCs w:val="24"/>
        </w:rPr>
        <w:t>Учительская газета</w:t>
      </w:r>
      <w:r w:rsidR="00C242A1" w:rsidRPr="00951C07">
        <w:rPr>
          <w:rFonts w:ascii="Times New Roman" w:hAnsi="Times New Roman" w:cs="Times New Roman"/>
          <w:sz w:val="24"/>
          <w:szCs w:val="24"/>
        </w:rPr>
        <w:t>. 2013.</w:t>
      </w:r>
      <w:r w:rsidRPr="00951C07">
        <w:rPr>
          <w:rFonts w:ascii="Times New Roman" w:hAnsi="Times New Roman" w:cs="Times New Roman"/>
          <w:sz w:val="24"/>
          <w:szCs w:val="24"/>
        </w:rPr>
        <w:t xml:space="preserve"> №</w:t>
      </w:r>
      <w:r w:rsidR="00C242A1" w:rsidRPr="00951C07">
        <w:rPr>
          <w:rFonts w:ascii="Times New Roman" w:hAnsi="Times New Roman" w:cs="Times New Roman"/>
          <w:sz w:val="24"/>
          <w:szCs w:val="24"/>
        </w:rPr>
        <w:t xml:space="preserve"> 9 от 3 декабря</w:t>
      </w:r>
      <w:r w:rsidRPr="00951C07">
        <w:rPr>
          <w:rFonts w:ascii="Times New Roman" w:hAnsi="Times New Roman" w:cs="Times New Roman"/>
          <w:sz w:val="24"/>
          <w:szCs w:val="24"/>
        </w:rPr>
        <w:t>.</w:t>
      </w:r>
    </w:p>
    <w:p w:rsidR="002A2070" w:rsidRPr="00B41FAC" w:rsidRDefault="002A2070" w:rsidP="00951C07">
      <w:pPr>
        <w:tabs>
          <w:tab w:val="left" w:pos="0"/>
          <w:tab w:val="left" w:pos="426"/>
        </w:tabs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Pr="00B41FAC" w:rsidRDefault="002A2070" w:rsidP="00B41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070" w:rsidRPr="00B41FAC" w:rsidRDefault="002A2070" w:rsidP="00B41FAC">
      <w:pPr>
        <w:spacing w:after="0" w:line="360" w:lineRule="auto"/>
        <w:ind w:left="-567" w:firstLine="567"/>
        <w:jc w:val="both"/>
        <w:rPr>
          <w:sz w:val="24"/>
          <w:szCs w:val="24"/>
        </w:rPr>
      </w:pPr>
    </w:p>
    <w:sectPr w:rsidR="002A2070" w:rsidRPr="00B41FAC" w:rsidSect="0050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26" w:rsidRDefault="00F37626" w:rsidP="003E258F">
      <w:pPr>
        <w:spacing w:after="0" w:line="240" w:lineRule="auto"/>
      </w:pPr>
      <w:r>
        <w:separator/>
      </w:r>
    </w:p>
  </w:endnote>
  <w:endnote w:type="continuationSeparator" w:id="0">
    <w:p w:rsidR="00F37626" w:rsidRDefault="00F37626" w:rsidP="003E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7716"/>
      <w:docPartObj>
        <w:docPartGallery w:val="Page Numbers (Bottom of Page)"/>
        <w:docPartUnique/>
      </w:docPartObj>
    </w:sdtPr>
    <w:sdtContent>
      <w:p w:rsidR="009F501D" w:rsidRDefault="004E0DD6">
        <w:pPr>
          <w:pStyle w:val="a5"/>
        </w:pPr>
        <w:fldSimple w:instr=" PAGE   \* MERGEFORMAT ">
          <w:r w:rsidR="00C171AB">
            <w:rPr>
              <w:noProof/>
            </w:rPr>
            <w:t>5</w:t>
          </w:r>
        </w:fldSimple>
      </w:p>
    </w:sdtContent>
  </w:sdt>
  <w:p w:rsidR="009F501D" w:rsidRDefault="009F50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43100"/>
      <w:docPartObj>
        <w:docPartGallery w:val="Page Numbers (Bottom of Page)"/>
        <w:docPartUnique/>
      </w:docPartObj>
    </w:sdtPr>
    <w:sdtContent>
      <w:p w:rsidR="009F501D" w:rsidRDefault="004E0DD6">
        <w:pPr>
          <w:pStyle w:val="a5"/>
        </w:pPr>
        <w:fldSimple w:instr=" PAGE   \* MERGEFORMAT ">
          <w:r w:rsidR="00C171AB">
            <w:rPr>
              <w:noProof/>
            </w:rPr>
            <w:t>18</w:t>
          </w:r>
        </w:fldSimple>
      </w:p>
    </w:sdtContent>
  </w:sdt>
  <w:p w:rsidR="009F501D" w:rsidRDefault="009F50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6500"/>
      <w:docPartObj>
        <w:docPartGallery w:val="Page Numbers (Bottom of Page)"/>
        <w:docPartUnique/>
      </w:docPartObj>
    </w:sdtPr>
    <w:sdtContent>
      <w:p w:rsidR="009F501D" w:rsidRDefault="004E0DD6">
        <w:pPr>
          <w:pStyle w:val="a5"/>
        </w:pPr>
        <w:fldSimple w:instr=" PAGE   \* MERGEFORMAT ">
          <w:r w:rsidR="00C171AB">
            <w:rPr>
              <w:noProof/>
            </w:rPr>
            <w:t>25</w:t>
          </w:r>
        </w:fldSimple>
      </w:p>
    </w:sdtContent>
  </w:sdt>
  <w:p w:rsidR="009F501D" w:rsidRDefault="009F50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26" w:rsidRDefault="00F37626" w:rsidP="003E258F">
      <w:pPr>
        <w:spacing w:after="0" w:line="240" w:lineRule="auto"/>
      </w:pPr>
      <w:r>
        <w:separator/>
      </w:r>
    </w:p>
  </w:footnote>
  <w:footnote w:type="continuationSeparator" w:id="0">
    <w:p w:rsidR="00F37626" w:rsidRDefault="00F37626" w:rsidP="003E2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5B9"/>
    <w:multiLevelType w:val="hybridMultilevel"/>
    <w:tmpl w:val="20C4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760D6"/>
    <w:multiLevelType w:val="hybridMultilevel"/>
    <w:tmpl w:val="772EC128"/>
    <w:lvl w:ilvl="0" w:tplc="D350380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96139"/>
    <w:multiLevelType w:val="hybridMultilevel"/>
    <w:tmpl w:val="F942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3DAF"/>
    <w:multiLevelType w:val="hybridMultilevel"/>
    <w:tmpl w:val="C56A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27165"/>
    <w:multiLevelType w:val="hybridMultilevel"/>
    <w:tmpl w:val="DEF0375C"/>
    <w:lvl w:ilvl="0" w:tplc="11D81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E0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E0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C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C6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EE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4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EB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27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6E5FEA"/>
    <w:multiLevelType w:val="multilevel"/>
    <w:tmpl w:val="C36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A27013"/>
    <w:multiLevelType w:val="hybridMultilevel"/>
    <w:tmpl w:val="4A8E81BA"/>
    <w:lvl w:ilvl="0" w:tplc="D350380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70A10"/>
    <w:multiLevelType w:val="hybridMultilevel"/>
    <w:tmpl w:val="5BDC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2F29"/>
    <w:multiLevelType w:val="hybridMultilevel"/>
    <w:tmpl w:val="C6844154"/>
    <w:lvl w:ilvl="0" w:tplc="C4C2D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66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E2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8E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6B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BCE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C6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66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A9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E57FF1"/>
    <w:multiLevelType w:val="hybridMultilevel"/>
    <w:tmpl w:val="83CA6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070"/>
    <w:rsid w:val="00030F29"/>
    <w:rsid w:val="000A3E52"/>
    <w:rsid w:val="000D6665"/>
    <w:rsid w:val="000F386C"/>
    <w:rsid w:val="000F48B7"/>
    <w:rsid w:val="00140FAE"/>
    <w:rsid w:val="001F775F"/>
    <w:rsid w:val="002A1E4E"/>
    <w:rsid w:val="002A2070"/>
    <w:rsid w:val="002C6BF1"/>
    <w:rsid w:val="003573AB"/>
    <w:rsid w:val="0037395E"/>
    <w:rsid w:val="003A7A94"/>
    <w:rsid w:val="003E258F"/>
    <w:rsid w:val="0047632E"/>
    <w:rsid w:val="004D015E"/>
    <w:rsid w:val="004E0DD6"/>
    <w:rsid w:val="00500614"/>
    <w:rsid w:val="0051638A"/>
    <w:rsid w:val="00564F7F"/>
    <w:rsid w:val="005B47E3"/>
    <w:rsid w:val="00617E2B"/>
    <w:rsid w:val="00674FC1"/>
    <w:rsid w:val="006E2B71"/>
    <w:rsid w:val="007243C6"/>
    <w:rsid w:val="007A3A05"/>
    <w:rsid w:val="007D3951"/>
    <w:rsid w:val="00803332"/>
    <w:rsid w:val="00860C13"/>
    <w:rsid w:val="008807FC"/>
    <w:rsid w:val="00951C07"/>
    <w:rsid w:val="009B4FAB"/>
    <w:rsid w:val="009F501D"/>
    <w:rsid w:val="00A51EBB"/>
    <w:rsid w:val="00A97CEB"/>
    <w:rsid w:val="00B41FAC"/>
    <w:rsid w:val="00B45833"/>
    <w:rsid w:val="00B93956"/>
    <w:rsid w:val="00BB2F2F"/>
    <w:rsid w:val="00BE7A2B"/>
    <w:rsid w:val="00C171AB"/>
    <w:rsid w:val="00C242A1"/>
    <w:rsid w:val="00C33F9E"/>
    <w:rsid w:val="00C41FC2"/>
    <w:rsid w:val="00CA5748"/>
    <w:rsid w:val="00CD4E93"/>
    <w:rsid w:val="00D6582F"/>
    <w:rsid w:val="00E02566"/>
    <w:rsid w:val="00E371E8"/>
    <w:rsid w:val="00EB250E"/>
    <w:rsid w:val="00F3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70"/>
  </w:style>
  <w:style w:type="paragraph" w:styleId="1">
    <w:name w:val="heading 1"/>
    <w:basedOn w:val="a"/>
    <w:link w:val="10"/>
    <w:uiPriority w:val="9"/>
    <w:qFormat/>
    <w:rsid w:val="000D6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070"/>
    <w:pPr>
      <w:ind w:left="720"/>
      <w:contextualSpacing/>
    </w:pPr>
  </w:style>
  <w:style w:type="table" w:styleId="a4">
    <w:name w:val="Table Grid"/>
    <w:basedOn w:val="a1"/>
    <w:uiPriority w:val="59"/>
    <w:rsid w:val="002A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A2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070"/>
  </w:style>
  <w:style w:type="paragraph" w:styleId="a7">
    <w:name w:val="Normal (Web)"/>
    <w:basedOn w:val="a"/>
    <w:uiPriority w:val="99"/>
    <w:unhideWhenUsed/>
    <w:rsid w:val="002A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6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2566"/>
  </w:style>
  <w:style w:type="character" w:styleId="a8">
    <w:name w:val="Hyperlink"/>
    <w:basedOn w:val="a0"/>
    <w:uiPriority w:val="99"/>
    <w:unhideWhenUsed/>
    <w:rsid w:val="00E0256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025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1%D0%A8%D0%90" TargetMode="External"/><Relationship Id="rId18" Type="http://schemas.openxmlformats.org/officeDocument/2006/relationships/hyperlink" Target="http://www.asi.ru/reports/1634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Microsoft_Office_PowerPoint1.sldx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0%D1%83%D0%BA%D0%B0" TargetMode="External"/><Relationship Id="rId10" Type="http://schemas.openxmlformats.org/officeDocument/2006/relationships/hyperlink" Target="https://ru.wikipedia.org/wiki/%D0%A1%D0%B5%D1%80%D1%82%D0%B8%D1%84%D0%B8%D0%BA%D0%B0%D1%86%D0%B8%D1%8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1%80%D1%82%D0%B8%D1%84%D0%B8%D0%BA%D0%B0%D1%86%D0%B8%D1%8F" TargetMode="External"/><Relationship Id="rId14" Type="http://schemas.openxmlformats.org/officeDocument/2006/relationships/hyperlink" Target="https://ru.wikipedia.org/wiki/%D0%9D%D0%B0%D1%83%D1%87%D0%BD%D0%B0%D1%8F_%D1%84%D0%B0%D0%BD%D1%82%D0%B0%D1%81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7DD73-E157-4CD1-B7CC-D7A1BD77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6627</Words>
  <Characters>37776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2017-05-31T13:11:00Z</cp:lastPrinted>
  <dcterms:created xsi:type="dcterms:W3CDTF">2017-06-19T08:54:00Z</dcterms:created>
  <dcterms:modified xsi:type="dcterms:W3CDTF">2017-06-19T08:54:00Z</dcterms:modified>
</cp:coreProperties>
</file>